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524" w:rsidRDefault="001D56AB" w:rsidP="006A7771">
      <w:pPr>
        <w:ind w:right="389"/>
        <w:rPr>
          <w:rFonts w:asciiTheme="minorHAnsi" w:hAnsiTheme="minorHAnsi"/>
          <w:sz w:val="36"/>
          <w:szCs w:val="36"/>
        </w:rPr>
      </w:pPr>
      <w:r>
        <w:rPr>
          <w:noProof/>
          <w:sz w:val="36"/>
          <w:szCs w:val="36"/>
        </w:rPr>
        <mc:AlternateContent>
          <mc:Choice Requires="wps">
            <w:drawing>
              <wp:anchor distT="0" distB="0" distL="114300" distR="114300" simplePos="0" relativeHeight="251664384" behindDoc="0" locked="0" layoutInCell="1" allowOverlap="1">
                <wp:simplePos x="0" y="0"/>
                <wp:positionH relativeFrom="column">
                  <wp:posOffset>-230505</wp:posOffset>
                </wp:positionH>
                <wp:positionV relativeFrom="paragraph">
                  <wp:posOffset>-300528</wp:posOffset>
                </wp:positionV>
                <wp:extent cx="7081347" cy="1450109"/>
                <wp:effectExtent l="0" t="0" r="0" b="0"/>
                <wp:wrapNone/>
                <wp:docPr id="3" name="Text Box 3"/>
                <wp:cNvGraphicFramePr/>
                <a:graphic xmlns:a="http://schemas.openxmlformats.org/drawingml/2006/main">
                  <a:graphicData uri="http://schemas.microsoft.com/office/word/2010/wordprocessingShape">
                    <wps:wsp>
                      <wps:cNvSpPr txBox="1"/>
                      <wps:spPr>
                        <a:xfrm>
                          <a:off x="0" y="0"/>
                          <a:ext cx="7081347" cy="14501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6A4" w:rsidRPr="004B56AC" w:rsidRDefault="00AD45FD" w:rsidP="001D56AB">
                            <w:pPr>
                              <w:ind w:right="33"/>
                              <w:rPr>
                                <w:rFonts w:asciiTheme="minorHAnsi" w:hAnsiTheme="minorHAnsi"/>
                                <w:b/>
                                <w:caps/>
                                <w:color w:val="103DC4"/>
                                <w:sz w:val="48"/>
                                <w:szCs w:val="36"/>
                              </w:rPr>
                            </w:pPr>
                            <w:r w:rsidRPr="004B56AC">
                              <w:rPr>
                                <w:rFonts w:asciiTheme="minorHAnsi" w:hAnsiTheme="minorHAnsi"/>
                                <w:b/>
                                <w:caps/>
                                <w:color w:val="103DC4"/>
                                <w:sz w:val="48"/>
                                <w:szCs w:val="36"/>
                              </w:rPr>
                              <w:t>Position</w:t>
                            </w:r>
                            <w:r w:rsidR="009A5BBD" w:rsidRPr="004B56AC">
                              <w:rPr>
                                <w:rFonts w:asciiTheme="minorHAnsi" w:hAnsiTheme="minorHAnsi"/>
                                <w:b/>
                                <w:caps/>
                                <w:color w:val="103DC4"/>
                                <w:sz w:val="48"/>
                                <w:szCs w:val="36"/>
                              </w:rPr>
                              <w:t xml:space="preserve"> Description</w:t>
                            </w:r>
                          </w:p>
                          <w:p w:rsidR="00D856A4" w:rsidRPr="004B56AC" w:rsidRDefault="00C876C7" w:rsidP="001D56AB">
                            <w:pPr>
                              <w:rPr>
                                <w:rFonts w:asciiTheme="minorHAnsi" w:hAnsiTheme="minorHAnsi"/>
                                <w:b/>
                                <w:color w:val="103DC4"/>
                                <w:sz w:val="36"/>
                                <w:szCs w:val="36"/>
                              </w:rPr>
                            </w:pPr>
                            <w:r>
                              <w:rPr>
                                <w:rFonts w:asciiTheme="minorHAnsi" w:hAnsiTheme="minorHAnsi"/>
                                <w:b/>
                                <w:color w:val="103DC4"/>
                                <w:sz w:val="36"/>
                                <w:szCs w:val="36"/>
                              </w:rPr>
                              <w:t>Electrical Engineer - Industrial</w:t>
                            </w:r>
                          </w:p>
                          <w:p w:rsidR="009A5BBD" w:rsidRPr="004B56AC" w:rsidRDefault="009A5BBD" w:rsidP="001D56AB">
                            <w:pPr>
                              <w:rPr>
                                <w:rFonts w:asciiTheme="minorHAnsi" w:hAnsiTheme="minorHAnsi"/>
                                <w:b/>
                                <w:color w:val="103DC4"/>
                                <w:sz w:val="36"/>
                                <w:szCs w:val="36"/>
                              </w:rPr>
                            </w:pPr>
                          </w:p>
                          <w:p w:rsidR="00D856A4" w:rsidRPr="00BA7A21" w:rsidRDefault="00BA7A21" w:rsidP="001D56AB">
                            <w:pPr>
                              <w:rPr>
                                <w:rFonts w:asciiTheme="minorHAnsi" w:hAnsiTheme="minorHAnsi"/>
                                <w:b/>
                                <w:color w:val="103DC4"/>
                                <w:sz w:val="36"/>
                                <w:szCs w:val="36"/>
                              </w:rPr>
                            </w:pPr>
                            <w:r w:rsidRPr="00BA7A21">
                              <w:rPr>
                                <w:rFonts w:asciiTheme="minorHAnsi" w:hAnsiTheme="minorHAnsi"/>
                                <w:b/>
                                <w:color w:val="103DC4"/>
                                <w:sz w:val="36"/>
                                <w:szCs w:val="36"/>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15pt;margin-top:-23.65pt;width:557.6pt;height:1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" filled="f" stroked="f" strokeweight=".5pt">
                <v:textbox>
                  <w:txbxContent>
                    <w:p w:rsidR="00D856A4" w:rsidRPr="004B56AC" w:rsidRDefault="00AD45FD" w:rsidP="001D56AB">
                      <w:pPr>
                        <w:ind w:right="33"/>
                        <w:rPr>
                          <w:rFonts w:asciiTheme="minorHAnsi" w:hAnsiTheme="minorHAnsi"/>
                          <w:b/>
                          <w:caps/>
                          <w:color w:val="103DC4"/>
                          <w:sz w:val="48"/>
                          <w:szCs w:val="36"/>
                        </w:rPr>
                      </w:pPr>
                      <w:r w:rsidRPr="004B56AC">
                        <w:rPr>
                          <w:rFonts w:asciiTheme="minorHAnsi" w:hAnsiTheme="minorHAnsi"/>
                          <w:b/>
                          <w:caps/>
                          <w:color w:val="103DC4"/>
                          <w:sz w:val="48"/>
                          <w:szCs w:val="36"/>
                        </w:rPr>
                        <w:t>Position</w:t>
                      </w:r>
                      <w:r w:rsidR="009A5BBD" w:rsidRPr="004B56AC">
                        <w:rPr>
                          <w:rFonts w:asciiTheme="minorHAnsi" w:hAnsiTheme="minorHAnsi"/>
                          <w:b/>
                          <w:caps/>
                          <w:color w:val="103DC4"/>
                          <w:sz w:val="48"/>
                          <w:szCs w:val="36"/>
                        </w:rPr>
                        <w:t xml:space="preserve"> Description</w:t>
                      </w:r>
                    </w:p>
                    <w:p w:rsidR="00D856A4" w:rsidRPr="004B56AC" w:rsidRDefault="00C876C7" w:rsidP="001D56AB">
                      <w:pPr>
                        <w:rPr>
                          <w:rFonts w:asciiTheme="minorHAnsi" w:hAnsiTheme="minorHAnsi"/>
                          <w:b/>
                          <w:color w:val="103DC4"/>
                          <w:sz w:val="36"/>
                          <w:szCs w:val="36"/>
                        </w:rPr>
                      </w:pPr>
                      <w:r>
                        <w:rPr>
                          <w:rFonts w:asciiTheme="minorHAnsi" w:hAnsiTheme="minorHAnsi"/>
                          <w:b/>
                          <w:color w:val="103DC4"/>
                          <w:sz w:val="36"/>
                          <w:szCs w:val="36"/>
                        </w:rPr>
                        <w:t>Electrical Engineer - Industrial</w:t>
                      </w:r>
                    </w:p>
                    <w:p w:rsidR="009A5BBD" w:rsidRPr="004B56AC" w:rsidRDefault="009A5BBD" w:rsidP="001D56AB">
                      <w:pPr>
                        <w:rPr>
                          <w:rFonts w:asciiTheme="minorHAnsi" w:hAnsiTheme="minorHAnsi"/>
                          <w:b/>
                          <w:color w:val="103DC4"/>
                          <w:sz w:val="36"/>
                          <w:szCs w:val="36"/>
                        </w:rPr>
                      </w:pPr>
                    </w:p>
                    <w:p w:rsidR="00D856A4" w:rsidRPr="00BA7A21" w:rsidRDefault="00BA7A21" w:rsidP="001D56AB">
                      <w:pPr>
                        <w:rPr>
                          <w:rFonts w:asciiTheme="minorHAnsi" w:hAnsiTheme="minorHAnsi"/>
                          <w:b/>
                          <w:color w:val="103DC4"/>
                          <w:sz w:val="36"/>
                          <w:szCs w:val="36"/>
                        </w:rPr>
                      </w:pPr>
                      <w:r w:rsidRPr="00BA7A21">
                        <w:rPr>
                          <w:rFonts w:asciiTheme="minorHAnsi" w:hAnsiTheme="minorHAnsi"/>
                          <w:b/>
                          <w:color w:val="103DC4"/>
                          <w:sz w:val="36"/>
                          <w:szCs w:val="36"/>
                        </w:rPr>
                        <w:t>2019</w:t>
                      </w:r>
                    </w:p>
                  </w:txbxContent>
                </v:textbox>
              </v:shape>
            </w:pict>
          </mc:Fallback>
        </mc:AlternateContent>
      </w:r>
      <w:r w:rsidR="0013734E">
        <w:rPr>
          <w:noProof/>
          <w:sz w:val="36"/>
          <w:szCs w:val="36"/>
        </w:rPr>
        <mc:AlternateContent>
          <mc:Choice Requires="wps">
            <w:drawing>
              <wp:anchor distT="0" distB="0" distL="114300" distR="114300" simplePos="0" relativeHeight="251663360" behindDoc="0" locked="0" layoutInCell="1" allowOverlap="1">
                <wp:simplePos x="0" y="0"/>
                <wp:positionH relativeFrom="column">
                  <wp:posOffset>-1039091</wp:posOffset>
                </wp:positionH>
                <wp:positionV relativeFrom="paragraph">
                  <wp:posOffset>-1260417</wp:posOffset>
                </wp:positionV>
                <wp:extent cx="7888605" cy="10440785"/>
                <wp:effectExtent l="0" t="0" r="0" b="0"/>
                <wp:wrapNone/>
                <wp:docPr id="22" name="Rectangle 22"/>
                <wp:cNvGraphicFramePr/>
                <a:graphic xmlns:a="http://schemas.openxmlformats.org/drawingml/2006/main">
                  <a:graphicData uri="http://schemas.microsoft.com/office/word/2010/wordprocessingShape">
                    <wps:wsp>
                      <wps:cNvSpPr/>
                      <wps:spPr>
                        <a:xfrm>
                          <a:off x="0" y="0"/>
                          <a:ext cx="7888605" cy="10440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D139" id="Rectangle 22" o:spid="_x0000_s1026" style="position:absolute;margin-left:-81.8pt;margin-top:-99.25pt;width:621.15pt;height:8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" filled="f" stroked="f" strokeweight="2pt"/>
            </w:pict>
          </mc:Fallback>
        </mc:AlternateContent>
      </w:r>
    </w:p>
    <w:p w:rsidR="00FF5524" w:rsidRDefault="00BA7A21" w:rsidP="006A7771">
      <w:pPr>
        <w:ind w:right="389"/>
        <w:rPr>
          <w:rFonts w:asciiTheme="minorHAnsi" w:hAnsiTheme="minorHAnsi"/>
          <w:sz w:val="36"/>
          <w:szCs w:val="36"/>
        </w:rPr>
      </w:pPr>
      <w:r>
        <w:rPr>
          <w:rFonts w:asciiTheme="minorHAnsi" w:hAnsiTheme="minorHAnsi"/>
          <w:noProof/>
        </w:rPr>
        <mc:AlternateContent>
          <mc:Choice Requires="wps">
            <w:drawing>
              <wp:anchor distT="0" distB="0" distL="114300" distR="114300" simplePos="0" relativeHeight="251666432" behindDoc="0" locked="0" layoutInCell="1" allowOverlap="1">
                <wp:simplePos x="0" y="0"/>
                <wp:positionH relativeFrom="column">
                  <wp:posOffset>-128905</wp:posOffset>
                </wp:positionH>
                <wp:positionV relativeFrom="paragraph">
                  <wp:posOffset>297469</wp:posOffset>
                </wp:positionV>
                <wp:extent cx="2983346" cy="0"/>
                <wp:effectExtent l="0" t="0" r="26670" b="19050"/>
                <wp:wrapNone/>
                <wp:docPr id="25" name="Straight Connector 25"/>
                <wp:cNvGraphicFramePr/>
                <a:graphic xmlns:a="http://schemas.openxmlformats.org/drawingml/2006/main">
                  <a:graphicData uri="http://schemas.microsoft.com/office/word/2010/wordprocessingShape">
                    <wps:wsp>
                      <wps:cNvCnPr/>
                      <wps:spPr>
                        <a:xfrm>
                          <a:off x="0" y="0"/>
                          <a:ext cx="2983346" cy="0"/>
                        </a:xfrm>
                        <a:prstGeom prst="line">
                          <a:avLst/>
                        </a:prstGeom>
                        <a:ln w="22225">
                          <a:solidFill>
                            <a:srgbClr val="F9391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7A672"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23.4pt" to="224.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" strokecolor="#f93919" strokeweight="1.75pt"/>
            </w:pict>
          </mc:Fallback>
        </mc:AlternateContent>
      </w:r>
    </w:p>
    <w:p w:rsidR="00FF5524" w:rsidRDefault="00FF5524" w:rsidP="006A7771">
      <w:pPr>
        <w:ind w:right="389"/>
        <w:rPr>
          <w:rFonts w:asciiTheme="minorHAnsi" w:hAnsiTheme="minorHAnsi"/>
          <w:sz w:val="36"/>
          <w:szCs w:val="36"/>
        </w:rPr>
      </w:pPr>
    </w:p>
    <w:p w:rsidR="00FF5524" w:rsidRDefault="00FF5524" w:rsidP="006A7771">
      <w:pPr>
        <w:ind w:right="389"/>
        <w:rPr>
          <w:rFonts w:asciiTheme="minorHAnsi" w:hAnsiTheme="minorHAnsi"/>
          <w:sz w:val="36"/>
          <w:szCs w:val="36"/>
        </w:rPr>
      </w:pPr>
    </w:p>
    <w:p w:rsidR="00FF5524" w:rsidRDefault="00FF5524" w:rsidP="006A7771">
      <w:pPr>
        <w:ind w:right="389"/>
        <w:rPr>
          <w:rFonts w:asciiTheme="minorHAnsi" w:hAnsiTheme="minorHAnsi"/>
          <w:sz w:val="36"/>
          <w:szCs w:val="36"/>
        </w:rPr>
      </w:pPr>
    </w:p>
    <w:p w:rsidR="00144766" w:rsidRDefault="006975B1" w:rsidP="00CA67D9">
      <w:pPr>
        <w:pStyle w:val="Heading"/>
        <w:pBdr>
          <w:bottom w:val="single" w:sz="12" w:space="1" w:color="F93919"/>
        </w:pBdr>
        <w:spacing w:after="240"/>
        <w:rPr>
          <w:rFonts w:asciiTheme="minorHAnsi" w:hAnsiTheme="minorHAnsi"/>
        </w:rPr>
        <w:sectPr w:rsidR="00144766" w:rsidSect="00144766">
          <w:headerReference w:type="default" r:id="rId7"/>
          <w:type w:val="continuous"/>
          <w:pgSz w:w="12240" w:h="15840"/>
          <w:pgMar w:top="1710" w:right="1440" w:bottom="720" w:left="1440" w:header="576" w:footer="576" w:gutter="0"/>
          <w:pgNumType w:start="0"/>
          <w:cols w:space="720"/>
          <w:titlePg/>
          <w:docGrid w:linePitch="360"/>
        </w:sectPr>
      </w:pPr>
      <w:r>
        <w:rPr>
          <w:rFonts w:asciiTheme="minorHAnsi" w:hAnsiTheme="minorHAnsi"/>
          <w:noProof/>
          <w:sz w:val="36"/>
          <w:szCs w:val="36"/>
        </w:rPr>
        <w:drawing>
          <wp:anchor distT="0" distB="0" distL="114300" distR="114300" simplePos="0" relativeHeight="251671552" behindDoc="0" locked="0" layoutInCell="1" allowOverlap="1">
            <wp:simplePos x="0" y="0"/>
            <wp:positionH relativeFrom="column">
              <wp:posOffset>-903432</wp:posOffset>
            </wp:positionH>
            <wp:positionV relativeFrom="paragraph">
              <wp:posOffset>289849</wp:posOffset>
            </wp:positionV>
            <wp:extent cx="7753350" cy="49872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lage.jpg"/>
                    <pic:cNvPicPr/>
                  </pic:nvPicPr>
                  <pic:blipFill>
                    <a:blip r:embed="rId8">
                      <a:extLst>
                        <a:ext uri="{28A0092B-C50C-407E-A947-70E740481C1C}">
                          <a14:useLocalDpi xmlns:a14="http://schemas.microsoft.com/office/drawing/2010/main" val="0"/>
                        </a:ext>
                      </a:extLst>
                    </a:blip>
                    <a:stretch>
                      <a:fillRect/>
                    </a:stretch>
                  </pic:blipFill>
                  <pic:spPr>
                    <a:xfrm>
                      <a:off x="0" y="0"/>
                      <a:ext cx="7753350" cy="4987290"/>
                    </a:xfrm>
                    <a:prstGeom prst="rect">
                      <a:avLst/>
                    </a:prstGeom>
                  </pic:spPr>
                </pic:pic>
              </a:graphicData>
            </a:graphic>
            <wp14:sizeRelH relativeFrom="margin">
              <wp14:pctWidth>0</wp14:pctWidth>
            </wp14:sizeRelH>
            <wp14:sizeRelV relativeFrom="margin">
              <wp14:pctHeight>0</wp14:pctHeight>
            </wp14:sizeRelV>
          </wp:anchor>
        </w:drawing>
      </w:r>
      <w:r w:rsidR="001D56AB">
        <w:rPr>
          <w:rFonts w:asciiTheme="minorHAnsi" w:hAnsiTheme="minorHAnsi"/>
          <w:noProof/>
        </w:rPr>
        <w:drawing>
          <wp:anchor distT="0" distB="0" distL="114300" distR="114300" simplePos="0" relativeHeight="251670528" behindDoc="0" locked="0" layoutInCell="1" allowOverlap="1" wp14:anchorId="2666E891" wp14:editId="54F4D4B9">
            <wp:simplePos x="0" y="0"/>
            <wp:positionH relativeFrom="column">
              <wp:posOffset>5671531</wp:posOffset>
            </wp:positionH>
            <wp:positionV relativeFrom="paragraph">
              <wp:posOffset>6156325</wp:posOffset>
            </wp:positionV>
            <wp:extent cx="868218" cy="868218"/>
            <wp:effectExtent l="0" t="0" r="8255"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FI_Primary_Logo_Print_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218" cy="868218"/>
                    </a:xfrm>
                    <a:prstGeom prst="rect">
                      <a:avLst/>
                    </a:prstGeom>
                  </pic:spPr>
                </pic:pic>
              </a:graphicData>
            </a:graphic>
            <wp14:sizeRelH relativeFrom="margin">
              <wp14:pctWidth>0</wp14:pctWidth>
            </wp14:sizeRelH>
            <wp14:sizeRelV relativeFrom="margin">
              <wp14:pctHeight>0</wp14:pctHeight>
            </wp14:sizeRelV>
          </wp:anchor>
        </w:drawing>
      </w:r>
    </w:p>
    <w:p w:rsidR="00CA67D9" w:rsidRPr="00765056" w:rsidRDefault="00CA67D9" w:rsidP="00C6438E">
      <w:pPr>
        <w:pStyle w:val="Heading"/>
        <w:pBdr>
          <w:bottom w:val="single" w:sz="12" w:space="1" w:color="F93919"/>
        </w:pBdr>
        <w:spacing w:after="240"/>
        <w:rPr>
          <w:rFonts w:asciiTheme="minorHAnsi" w:hAnsiTheme="minorHAnsi"/>
        </w:rPr>
      </w:pPr>
      <w:r>
        <w:rPr>
          <w:rFonts w:asciiTheme="minorHAnsi" w:hAnsiTheme="minorHAnsi"/>
        </w:rPr>
        <w:lastRenderedPageBreak/>
        <w:t>Position Specification</w:t>
      </w:r>
    </w:p>
    <w:p w:rsidR="00CA67D9" w:rsidRDefault="00CA67D9" w:rsidP="00C876C7">
      <w:pPr>
        <w:tabs>
          <w:tab w:val="left" w:pos="2340"/>
        </w:tabs>
        <w:rPr>
          <w:rFonts w:asciiTheme="minorHAnsi" w:hAnsiTheme="minorHAnsi"/>
          <w:b/>
          <w:sz w:val="22"/>
          <w:szCs w:val="22"/>
        </w:rPr>
      </w:pPr>
      <w:r w:rsidRPr="00CA67D9">
        <w:rPr>
          <w:rFonts w:asciiTheme="minorHAnsi" w:hAnsiTheme="minorHAnsi"/>
          <w:b/>
          <w:sz w:val="22"/>
          <w:szCs w:val="22"/>
        </w:rPr>
        <w:t>Position</w:t>
      </w:r>
      <w:r w:rsidRPr="00CA67D9">
        <w:rPr>
          <w:b/>
        </w:rPr>
        <w:tab/>
      </w:r>
      <w:r w:rsidR="00C876C7">
        <w:rPr>
          <w:rFonts w:asciiTheme="minorHAnsi" w:hAnsiTheme="minorHAnsi"/>
          <w:sz w:val="22"/>
          <w:szCs w:val="22"/>
        </w:rPr>
        <w:t>Electrical Engineer - Industrial</w:t>
      </w:r>
    </w:p>
    <w:p w:rsidR="00CA67D9" w:rsidRDefault="00CA67D9" w:rsidP="00CA67D9">
      <w:pPr>
        <w:tabs>
          <w:tab w:val="left" w:pos="2340"/>
        </w:tabs>
        <w:spacing w:before="60"/>
        <w:rPr>
          <w:rFonts w:asciiTheme="minorHAnsi" w:hAnsiTheme="minorHAnsi"/>
          <w:sz w:val="22"/>
          <w:szCs w:val="22"/>
        </w:rPr>
      </w:pPr>
      <w:r w:rsidRPr="00CA67D9">
        <w:rPr>
          <w:rFonts w:asciiTheme="minorHAnsi" w:hAnsiTheme="minorHAnsi"/>
          <w:b/>
          <w:sz w:val="22"/>
          <w:szCs w:val="22"/>
        </w:rPr>
        <w:t>Organization</w:t>
      </w:r>
      <w:r>
        <w:rPr>
          <w:rFonts w:asciiTheme="minorHAnsi" w:hAnsiTheme="minorHAnsi"/>
          <w:b/>
          <w:sz w:val="22"/>
          <w:szCs w:val="22"/>
        </w:rPr>
        <w:tab/>
      </w:r>
      <w:r w:rsidRPr="00CA67D9">
        <w:rPr>
          <w:rFonts w:asciiTheme="minorHAnsi" w:hAnsiTheme="minorHAnsi"/>
          <w:sz w:val="22"/>
          <w:szCs w:val="22"/>
        </w:rPr>
        <w:t>KFI Engineers (KFI)</w:t>
      </w:r>
    </w:p>
    <w:p w:rsidR="00CA67D9" w:rsidRDefault="00CA67D9" w:rsidP="00CA67D9">
      <w:pPr>
        <w:tabs>
          <w:tab w:val="left" w:pos="2340"/>
        </w:tabs>
        <w:spacing w:before="60"/>
        <w:rPr>
          <w:rFonts w:asciiTheme="minorHAnsi" w:hAnsiTheme="minorHAnsi"/>
          <w:sz w:val="22"/>
          <w:szCs w:val="22"/>
        </w:rPr>
      </w:pPr>
      <w:r w:rsidRPr="00CA67D9">
        <w:rPr>
          <w:rFonts w:asciiTheme="minorHAnsi" w:hAnsiTheme="minorHAnsi"/>
          <w:b/>
          <w:sz w:val="22"/>
          <w:szCs w:val="22"/>
        </w:rPr>
        <w:t>Location</w:t>
      </w:r>
      <w:r>
        <w:rPr>
          <w:rFonts w:asciiTheme="minorHAnsi" w:hAnsiTheme="minorHAnsi"/>
          <w:sz w:val="22"/>
          <w:szCs w:val="22"/>
        </w:rPr>
        <w:tab/>
      </w:r>
      <w:r w:rsidRPr="00CA67D9">
        <w:rPr>
          <w:rFonts w:asciiTheme="minorHAnsi" w:hAnsiTheme="minorHAnsi"/>
          <w:sz w:val="22"/>
          <w:szCs w:val="22"/>
        </w:rPr>
        <w:t>St. Paul, MN</w:t>
      </w:r>
    </w:p>
    <w:p w:rsidR="00CA67D9" w:rsidRDefault="00CA67D9" w:rsidP="00CA67D9">
      <w:pPr>
        <w:tabs>
          <w:tab w:val="left" w:pos="2340"/>
        </w:tabs>
        <w:spacing w:before="60"/>
        <w:rPr>
          <w:rFonts w:asciiTheme="minorHAnsi" w:hAnsiTheme="minorHAnsi"/>
          <w:sz w:val="22"/>
          <w:szCs w:val="22"/>
        </w:rPr>
      </w:pPr>
      <w:r w:rsidRPr="00CA67D9">
        <w:rPr>
          <w:rFonts w:asciiTheme="minorHAnsi" w:hAnsiTheme="minorHAnsi"/>
          <w:b/>
          <w:sz w:val="22"/>
          <w:szCs w:val="22"/>
        </w:rPr>
        <w:t>Reporting Relationship</w:t>
      </w:r>
      <w:r>
        <w:rPr>
          <w:rFonts w:asciiTheme="minorHAnsi" w:hAnsiTheme="minorHAnsi"/>
          <w:b/>
          <w:sz w:val="22"/>
          <w:szCs w:val="22"/>
        </w:rPr>
        <w:tab/>
      </w:r>
      <w:r w:rsidRPr="00CA67D9">
        <w:rPr>
          <w:rFonts w:asciiTheme="minorHAnsi" w:hAnsiTheme="minorHAnsi"/>
          <w:sz w:val="22"/>
          <w:szCs w:val="22"/>
        </w:rPr>
        <w:t xml:space="preserve">Senior </w:t>
      </w:r>
      <w:r w:rsidR="00C876C7">
        <w:rPr>
          <w:rFonts w:asciiTheme="minorHAnsi" w:hAnsiTheme="minorHAnsi"/>
          <w:sz w:val="22"/>
          <w:szCs w:val="22"/>
        </w:rPr>
        <w:t>Electrical Engineer</w:t>
      </w:r>
    </w:p>
    <w:p w:rsidR="00CA67D9" w:rsidRPr="00CA67D9" w:rsidRDefault="00CA67D9" w:rsidP="00CA67D9">
      <w:pPr>
        <w:tabs>
          <w:tab w:val="left" w:pos="2340"/>
        </w:tabs>
        <w:spacing w:before="60"/>
        <w:rPr>
          <w:rFonts w:asciiTheme="minorHAnsi" w:hAnsiTheme="minorHAnsi"/>
          <w:b/>
          <w:sz w:val="22"/>
          <w:szCs w:val="22"/>
        </w:rPr>
      </w:pPr>
      <w:r w:rsidRPr="00CA67D9">
        <w:rPr>
          <w:rFonts w:asciiTheme="minorHAnsi" w:hAnsiTheme="minorHAnsi"/>
          <w:b/>
          <w:sz w:val="22"/>
          <w:szCs w:val="22"/>
        </w:rPr>
        <w:t>Website</w:t>
      </w:r>
      <w:r>
        <w:rPr>
          <w:rFonts w:asciiTheme="minorHAnsi" w:hAnsiTheme="minorHAnsi"/>
          <w:b/>
          <w:sz w:val="22"/>
          <w:szCs w:val="22"/>
        </w:rPr>
        <w:tab/>
      </w:r>
      <w:hyperlink r:id="rId10" w:history="1">
        <w:r w:rsidRPr="00CA67D9">
          <w:rPr>
            <w:rStyle w:val="Hyperlink"/>
            <w:rFonts w:asciiTheme="minorHAnsi" w:hAnsiTheme="minorHAnsi"/>
            <w:sz w:val="22"/>
            <w:szCs w:val="22"/>
          </w:rPr>
          <w:t>http://www.kfiengineers.com/</w:t>
        </w:r>
      </w:hyperlink>
    </w:p>
    <w:p w:rsidR="00CA67D9" w:rsidRDefault="00CA67D9" w:rsidP="006A7771"/>
    <w:p w:rsidR="006A7771" w:rsidRPr="00765056" w:rsidRDefault="006A7771" w:rsidP="00C6438E">
      <w:pPr>
        <w:pStyle w:val="Heading"/>
        <w:pBdr>
          <w:bottom w:val="single" w:sz="12" w:space="1" w:color="F93919"/>
        </w:pBdr>
        <w:spacing w:after="240"/>
        <w:rPr>
          <w:rFonts w:asciiTheme="minorHAnsi" w:hAnsiTheme="minorHAnsi"/>
        </w:rPr>
      </w:pPr>
      <w:r w:rsidRPr="00765056">
        <w:rPr>
          <w:rFonts w:asciiTheme="minorHAnsi" w:hAnsiTheme="minorHAnsi"/>
        </w:rPr>
        <w:t>COMPANY BACKGROUND</w:t>
      </w:r>
    </w:p>
    <w:p w:rsidR="002170C0" w:rsidRDefault="002170C0" w:rsidP="0020110D">
      <w:pPr>
        <w:overflowPunct/>
        <w:autoSpaceDE/>
        <w:autoSpaceDN/>
        <w:adjustRightInd/>
        <w:jc w:val="both"/>
        <w:textAlignment w:val="auto"/>
        <w:rPr>
          <w:rFonts w:asciiTheme="minorHAnsi" w:hAnsiTheme="minorHAnsi"/>
          <w:sz w:val="22"/>
        </w:rPr>
      </w:pPr>
      <w:r w:rsidRPr="0020110D">
        <w:rPr>
          <w:rFonts w:asciiTheme="minorHAnsi" w:hAnsiTheme="minorHAnsi"/>
          <w:sz w:val="22"/>
        </w:rPr>
        <w:t xml:space="preserve">KFI is a recognized industry leader in process and facility infrastructure design and performance.  We serve clients in the United States, Canada and Central America and have capabilities not commonly found in traditional engineering firms, including our commissioning work and our ability to drive projects of all sizes. </w:t>
      </w:r>
    </w:p>
    <w:p w:rsidR="0020110D" w:rsidRPr="0020110D" w:rsidRDefault="0020110D" w:rsidP="0020110D">
      <w:pPr>
        <w:overflowPunct/>
        <w:autoSpaceDE/>
        <w:autoSpaceDN/>
        <w:adjustRightInd/>
        <w:jc w:val="both"/>
        <w:textAlignment w:val="auto"/>
        <w:rPr>
          <w:rFonts w:asciiTheme="minorHAnsi" w:hAnsiTheme="minorHAnsi"/>
          <w:sz w:val="22"/>
        </w:rPr>
      </w:pPr>
    </w:p>
    <w:p w:rsidR="00D856A4" w:rsidRPr="0020110D" w:rsidRDefault="002170C0" w:rsidP="0020110D">
      <w:pPr>
        <w:overflowPunct/>
        <w:autoSpaceDE/>
        <w:autoSpaceDN/>
        <w:adjustRightInd/>
        <w:jc w:val="both"/>
        <w:textAlignment w:val="auto"/>
        <w:rPr>
          <w:rFonts w:asciiTheme="minorHAnsi" w:hAnsiTheme="minorHAnsi"/>
          <w:sz w:val="22"/>
        </w:rPr>
      </w:pPr>
      <w:r w:rsidRPr="0020110D">
        <w:rPr>
          <w:rFonts w:asciiTheme="minorHAnsi" w:hAnsiTheme="minorHAnsi"/>
          <w:sz w:val="22"/>
        </w:rPr>
        <w:t>KFI was established in 1996 to make a difference in the way infrastructure and processing projects are delivered.  We employ a highly trained staff of engineers, technicians and managers who execute projects with the same care and creativity we would expect if we were the client. We are located in Minnesota, Wisconsin, Iowa, and North Dakota with a team of 100 professionals.</w:t>
      </w:r>
    </w:p>
    <w:p w:rsidR="00770D01" w:rsidRDefault="006A7771" w:rsidP="00C6438E">
      <w:pPr>
        <w:pStyle w:val="Heading"/>
        <w:pBdr>
          <w:bottom w:val="single" w:sz="12" w:space="1" w:color="F93919"/>
        </w:pBdr>
        <w:spacing w:before="360" w:after="240"/>
        <w:rPr>
          <w:rFonts w:asciiTheme="minorHAnsi" w:hAnsiTheme="minorHAnsi"/>
        </w:rPr>
      </w:pPr>
      <w:r w:rsidRPr="00765056">
        <w:rPr>
          <w:rFonts w:asciiTheme="minorHAnsi" w:hAnsiTheme="minorHAnsi"/>
        </w:rPr>
        <w:t>POSITION Overview</w:t>
      </w:r>
      <w:r w:rsidR="00F83277">
        <w:rPr>
          <w:rFonts w:asciiTheme="minorHAnsi" w:hAnsiTheme="minorHAnsi"/>
        </w:rPr>
        <w:t xml:space="preserve"> </w:t>
      </w:r>
    </w:p>
    <w:p w:rsidR="00C876C7" w:rsidRPr="00C876C7" w:rsidRDefault="00C876C7" w:rsidP="00C876C7">
      <w:pPr>
        <w:overflowPunct/>
        <w:autoSpaceDE/>
        <w:autoSpaceDN/>
        <w:adjustRightInd/>
        <w:spacing w:before="100" w:beforeAutospacing="1" w:after="100" w:afterAutospacing="1"/>
        <w:textAlignment w:val="auto"/>
        <w:rPr>
          <w:rFonts w:asciiTheme="minorHAnsi" w:hAnsiTheme="minorHAnsi"/>
          <w:sz w:val="22"/>
        </w:rPr>
      </w:pPr>
      <w:r w:rsidRPr="00C876C7">
        <w:rPr>
          <w:rFonts w:asciiTheme="minorHAnsi" w:hAnsiTheme="minorHAnsi"/>
          <w:sz w:val="22"/>
        </w:rPr>
        <w:t xml:space="preserve">The Electrical Engineer plays a key role in the successful execution of projects.  Reporting to the Senior Electrical Engineer, Industrial, this individual will provide technical and engineering excellence, as well as successful delivery of work to our customers. KFI’s industrial group focuses on process and utility facility infrastructure design and performance. Traditionally, much of our work takes place within these markets: biofuels, agribusiness, utilities and manufacturing. We also assist clients with these services in developing Campus master plans, which include organizations such as higher education, healthcare, manufacturing and government. We deliver total project management on many projects, including processing, utility, and power distribution systems. </w:t>
      </w:r>
    </w:p>
    <w:p w:rsidR="00C876C7" w:rsidRPr="00C876C7" w:rsidRDefault="00C876C7" w:rsidP="00C876C7">
      <w:pPr>
        <w:overflowPunct/>
        <w:autoSpaceDE/>
        <w:autoSpaceDN/>
        <w:adjustRightInd/>
        <w:spacing w:before="100" w:beforeAutospacing="1" w:after="100" w:afterAutospacing="1"/>
        <w:textAlignment w:val="auto"/>
        <w:rPr>
          <w:rFonts w:asciiTheme="minorHAnsi" w:hAnsiTheme="minorHAnsi"/>
          <w:sz w:val="22"/>
        </w:rPr>
      </w:pPr>
      <w:r w:rsidRPr="00C876C7">
        <w:rPr>
          <w:rFonts w:asciiTheme="minorHAnsi" w:hAnsiTheme="minorHAnsi"/>
          <w:sz w:val="22"/>
        </w:rPr>
        <w:t>The Electrical Engineer is responsible for a high level of customer satisfaction by ensuring expectations are clearly communicated and managed – both externally and internally. The successful candidate will also contribute to a dynamic team environment by being proactive, communicating clearly to all stakeholders, and modeling a highly collaborative working environment.  This person may also support the business development process, by contributing to proposals and meeting with prospective and current customers.</w:t>
      </w:r>
    </w:p>
    <w:p w:rsidR="006A7771" w:rsidRPr="00765056" w:rsidRDefault="00F83277" w:rsidP="00C6438E">
      <w:pPr>
        <w:pStyle w:val="Heading"/>
        <w:pBdr>
          <w:bottom w:val="single" w:sz="12" w:space="1" w:color="F93919"/>
        </w:pBdr>
        <w:spacing w:before="360"/>
        <w:rPr>
          <w:rFonts w:asciiTheme="minorHAnsi" w:hAnsiTheme="minorHAnsi"/>
        </w:rPr>
      </w:pPr>
      <w:r>
        <w:rPr>
          <w:rFonts w:asciiTheme="minorHAnsi" w:hAnsiTheme="minorHAnsi"/>
        </w:rPr>
        <w:t>typical</w:t>
      </w:r>
      <w:r w:rsidR="006A7771" w:rsidRPr="00765056">
        <w:rPr>
          <w:rFonts w:asciiTheme="minorHAnsi" w:hAnsiTheme="minorHAnsi"/>
        </w:rPr>
        <w:t xml:space="preserve"> RESPONSIBILITIES</w:t>
      </w:r>
    </w:p>
    <w:p w:rsidR="006A7771" w:rsidRPr="00C876C7" w:rsidRDefault="006A7771" w:rsidP="0020110D">
      <w:pPr>
        <w:spacing w:before="240" w:after="120"/>
        <w:jc w:val="both"/>
        <w:rPr>
          <w:rFonts w:asciiTheme="minorHAnsi" w:hAnsiTheme="minorHAnsi"/>
          <w:sz w:val="20"/>
        </w:rPr>
      </w:pPr>
      <w:r w:rsidRPr="00C876C7">
        <w:rPr>
          <w:rFonts w:asciiTheme="minorHAnsi" w:hAnsiTheme="minorHAnsi"/>
          <w:sz w:val="20"/>
        </w:rPr>
        <w:t>Specific responsibilities will include, but not be limited to, the following:</w:t>
      </w:r>
    </w:p>
    <w:p w:rsidR="00C876C7" w:rsidRPr="00C876C7" w:rsidRDefault="00C876C7" w:rsidP="00C876C7">
      <w:pPr>
        <w:pStyle w:val="ListParagraph"/>
        <w:numPr>
          <w:ilvl w:val="0"/>
          <w:numId w:val="3"/>
        </w:numPr>
        <w:rPr>
          <w:rFonts w:asciiTheme="minorHAnsi" w:hAnsiTheme="minorHAnsi"/>
          <w:sz w:val="22"/>
        </w:rPr>
      </w:pPr>
      <w:r w:rsidRPr="00C876C7">
        <w:rPr>
          <w:rFonts w:asciiTheme="minorHAnsi" w:hAnsiTheme="minorHAnsi"/>
          <w:sz w:val="22"/>
        </w:rPr>
        <w:t>Designs one or more of the following: medium voltage and 480 volt power generation and distribution systems (primary requirement).</w:t>
      </w:r>
    </w:p>
    <w:p w:rsidR="00C876C7" w:rsidRPr="00C876C7" w:rsidRDefault="00C876C7" w:rsidP="00C876C7">
      <w:pPr>
        <w:pStyle w:val="ListParagraph"/>
        <w:numPr>
          <w:ilvl w:val="0"/>
          <w:numId w:val="3"/>
        </w:numPr>
        <w:rPr>
          <w:rFonts w:asciiTheme="minorHAnsi" w:hAnsiTheme="minorHAnsi"/>
          <w:sz w:val="22"/>
        </w:rPr>
      </w:pPr>
      <w:r w:rsidRPr="00C876C7">
        <w:rPr>
          <w:rFonts w:asciiTheme="minorHAnsi" w:hAnsiTheme="minorHAnsi"/>
          <w:sz w:val="22"/>
        </w:rPr>
        <w:t>Designs non-commercial building power and lighting systems. Includes the design of special systems, such as ground fault, lightning protection, engine-generator, UPS, DC, etc.</w:t>
      </w:r>
    </w:p>
    <w:p w:rsidR="00C876C7" w:rsidRPr="00C876C7" w:rsidRDefault="00C876C7" w:rsidP="00C876C7">
      <w:pPr>
        <w:pStyle w:val="ListParagraph"/>
        <w:numPr>
          <w:ilvl w:val="0"/>
          <w:numId w:val="3"/>
        </w:numPr>
        <w:rPr>
          <w:rFonts w:asciiTheme="minorHAnsi" w:hAnsiTheme="minorHAnsi"/>
          <w:sz w:val="22"/>
        </w:rPr>
      </w:pPr>
      <w:r w:rsidRPr="00C876C7">
        <w:rPr>
          <w:rFonts w:asciiTheme="minorHAnsi" w:hAnsiTheme="minorHAnsi"/>
          <w:sz w:val="22"/>
        </w:rPr>
        <w:t xml:space="preserve">Prepares engineering documents and equipment specifications to meet contracted scope of work and to ensure application of Electrical Engineering Principles including single-line diagrams, plans, schedules, schematics and details. </w:t>
      </w:r>
    </w:p>
    <w:p w:rsidR="00C876C7" w:rsidRPr="00C876C7" w:rsidRDefault="00C876C7" w:rsidP="00C876C7">
      <w:pPr>
        <w:pStyle w:val="ListParagraph"/>
        <w:numPr>
          <w:ilvl w:val="0"/>
          <w:numId w:val="3"/>
        </w:numPr>
        <w:rPr>
          <w:sz w:val="22"/>
        </w:rPr>
      </w:pPr>
      <w:r w:rsidRPr="00C876C7">
        <w:rPr>
          <w:rFonts w:asciiTheme="minorHAnsi" w:hAnsiTheme="minorHAnsi"/>
          <w:sz w:val="22"/>
        </w:rPr>
        <w:lastRenderedPageBreak/>
        <w:t>Performs power system studies, including arc fault hazard analysis, short circuit, load flow, protective device coordination and harmonics studies, using SKM PTW.</w:t>
      </w:r>
    </w:p>
    <w:p w:rsidR="00C876C7" w:rsidRPr="00C876C7" w:rsidRDefault="00C876C7" w:rsidP="00C876C7">
      <w:pPr>
        <w:pStyle w:val="ListParagraph"/>
        <w:numPr>
          <w:ilvl w:val="0"/>
          <w:numId w:val="3"/>
        </w:numPr>
        <w:rPr>
          <w:rFonts w:asciiTheme="minorHAnsi" w:hAnsiTheme="minorHAnsi"/>
          <w:sz w:val="22"/>
        </w:rPr>
      </w:pPr>
      <w:r w:rsidRPr="00C876C7">
        <w:rPr>
          <w:rFonts w:asciiTheme="minorHAnsi" w:hAnsiTheme="minorHAnsi"/>
          <w:sz w:val="22"/>
        </w:rPr>
        <w:t>Reviews and approves contractor submittals, conducts construction observation and provides field support during startup and commissioning of electrical systems and equipment.</w:t>
      </w:r>
    </w:p>
    <w:p w:rsidR="00C876C7" w:rsidRPr="00C876C7" w:rsidRDefault="00C876C7" w:rsidP="00C876C7">
      <w:pPr>
        <w:widowControl/>
        <w:numPr>
          <w:ilvl w:val="0"/>
          <w:numId w:val="3"/>
        </w:numPr>
        <w:overflowPunct/>
        <w:autoSpaceDE/>
        <w:autoSpaceDN/>
        <w:adjustRightInd/>
        <w:textAlignment w:val="auto"/>
        <w:rPr>
          <w:rFonts w:asciiTheme="minorHAnsi" w:hAnsiTheme="minorHAnsi"/>
          <w:sz w:val="22"/>
        </w:rPr>
      </w:pPr>
      <w:r w:rsidRPr="00C876C7">
        <w:rPr>
          <w:rFonts w:asciiTheme="minorHAnsi" w:hAnsiTheme="minorHAnsi"/>
          <w:sz w:val="22"/>
        </w:rPr>
        <w:t>Develops labor/cost estimates for assigned scope of work, and is accountable for ensuring we stay within scope and budget.</w:t>
      </w:r>
    </w:p>
    <w:p w:rsidR="00C876C7" w:rsidRPr="00C876C7" w:rsidRDefault="00C876C7" w:rsidP="00C876C7">
      <w:pPr>
        <w:pStyle w:val="ListParagraph"/>
        <w:numPr>
          <w:ilvl w:val="0"/>
          <w:numId w:val="3"/>
        </w:numPr>
        <w:rPr>
          <w:rFonts w:asciiTheme="minorHAnsi" w:hAnsiTheme="minorHAnsi"/>
          <w:sz w:val="22"/>
        </w:rPr>
      </w:pPr>
      <w:r w:rsidRPr="00C876C7">
        <w:rPr>
          <w:rFonts w:asciiTheme="minorHAnsi" w:hAnsiTheme="minorHAnsi"/>
          <w:sz w:val="22"/>
        </w:rPr>
        <w:t>Creates project plans and schedules for the execution of work.</w:t>
      </w:r>
    </w:p>
    <w:p w:rsidR="00C876C7" w:rsidRPr="00C876C7" w:rsidRDefault="00C876C7" w:rsidP="00C876C7">
      <w:pPr>
        <w:widowControl/>
        <w:numPr>
          <w:ilvl w:val="0"/>
          <w:numId w:val="3"/>
        </w:numPr>
        <w:overflowPunct/>
        <w:autoSpaceDE/>
        <w:autoSpaceDN/>
        <w:adjustRightInd/>
        <w:textAlignment w:val="auto"/>
        <w:rPr>
          <w:rFonts w:asciiTheme="minorHAnsi" w:hAnsiTheme="minorHAnsi"/>
          <w:sz w:val="22"/>
        </w:rPr>
      </w:pPr>
      <w:r w:rsidRPr="00C876C7">
        <w:rPr>
          <w:rFonts w:asciiTheme="minorHAnsi" w:hAnsiTheme="minorHAnsi"/>
          <w:sz w:val="22"/>
        </w:rPr>
        <w:t>May serve as project manager for complete projects, when assigned.</w:t>
      </w:r>
    </w:p>
    <w:p w:rsidR="00C876C7" w:rsidRPr="00C876C7" w:rsidRDefault="00C876C7" w:rsidP="00C876C7">
      <w:pPr>
        <w:widowControl/>
        <w:numPr>
          <w:ilvl w:val="0"/>
          <w:numId w:val="3"/>
        </w:numPr>
        <w:overflowPunct/>
        <w:autoSpaceDE/>
        <w:autoSpaceDN/>
        <w:adjustRightInd/>
        <w:textAlignment w:val="auto"/>
        <w:rPr>
          <w:rFonts w:asciiTheme="minorHAnsi" w:hAnsiTheme="minorHAnsi"/>
          <w:sz w:val="22"/>
        </w:rPr>
      </w:pPr>
      <w:r w:rsidRPr="00C876C7">
        <w:rPr>
          <w:rFonts w:asciiTheme="minorHAnsi" w:hAnsiTheme="minorHAnsi"/>
          <w:sz w:val="22"/>
        </w:rPr>
        <w:t>Supports the business development process through input to proposals, meeting and interviewing with prospective customers, etc.</w:t>
      </w:r>
    </w:p>
    <w:p w:rsidR="00C876C7" w:rsidRPr="00C876C7" w:rsidRDefault="00C876C7" w:rsidP="00C876C7">
      <w:pPr>
        <w:widowControl/>
        <w:numPr>
          <w:ilvl w:val="0"/>
          <w:numId w:val="3"/>
        </w:numPr>
        <w:overflowPunct/>
        <w:autoSpaceDE/>
        <w:autoSpaceDN/>
        <w:adjustRightInd/>
        <w:textAlignment w:val="auto"/>
        <w:rPr>
          <w:rFonts w:asciiTheme="minorHAnsi" w:hAnsiTheme="minorHAnsi"/>
          <w:sz w:val="22"/>
        </w:rPr>
      </w:pPr>
      <w:r w:rsidRPr="00C876C7">
        <w:rPr>
          <w:rFonts w:asciiTheme="minorHAnsi" w:hAnsiTheme="minorHAnsi"/>
          <w:sz w:val="22"/>
        </w:rPr>
        <w:t>Provides work direction to other team members, including subcontractors, as assigned.</w:t>
      </w:r>
    </w:p>
    <w:p w:rsidR="00C876C7" w:rsidRPr="00C876C7" w:rsidRDefault="00C876C7" w:rsidP="00C876C7">
      <w:pPr>
        <w:pStyle w:val="ListParagraph"/>
        <w:numPr>
          <w:ilvl w:val="0"/>
          <w:numId w:val="3"/>
        </w:numPr>
        <w:rPr>
          <w:rFonts w:asciiTheme="minorHAnsi" w:hAnsiTheme="minorHAnsi"/>
          <w:sz w:val="22"/>
        </w:rPr>
      </w:pPr>
      <w:r w:rsidRPr="00C876C7">
        <w:rPr>
          <w:rFonts w:asciiTheme="minorHAnsi" w:hAnsiTheme="minorHAnsi"/>
          <w:sz w:val="22"/>
        </w:rPr>
        <w:t>Provides technical and engineering support to other departments/disciplines.</w:t>
      </w:r>
    </w:p>
    <w:p w:rsidR="006A7771" w:rsidRPr="00765056" w:rsidRDefault="00F83277" w:rsidP="00C6438E">
      <w:pPr>
        <w:pStyle w:val="Heading"/>
        <w:pBdr>
          <w:bottom w:val="single" w:sz="12" w:space="1" w:color="F93919"/>
        </w:pBdr>
        <w:spacing w:before="360" w:after="240"/>
        <w:rPr>
          <w:rFonts w:asciiTheme="minorHAnsi" w:hAnsiTheme="minorHAnsi"/>
        </w:rPr>
      </w:pPr>
      <w:r>
        <w:rPr>
          <w:rFonts w:asciiTheme="minorHAnsi" w:hAnsiTheme="minorHAnsi"/>
        </w:rPr>
        <w:t>knowledge, skills and abilities required</w:t>
      </w:r>
    </w:p>
    <w:p w:rsidR="00C876C7" w:rsidRPr="00C876C7" w:rsidRDefault="00C876C7" w:rsidP="00C876C7">
      <w:pPr>
        <w:spacing w:before="100" w:beforeAutospacing="1"/>
        <w:rPr>
          <w:rFonts w:asciiTheme="minorHAnsi" w:hAnsiTheme="minorHAnsi"/>
          <w:sz w:val="22"/>
        </w:rPr>
      </w:pPr>
      <w:r w:rsidRPr="00C876C7">
        <w:rPr>
          <w:rFonts w:asciiTheme="minorHAnsi" w:hAnsiTheme="minorHAnsi"/>
          <w:sz w:val="22"/>
        </w:rPr>
        <w:t xml:space="preserve">The successful candidate will have a pragmatic and applied approach, while at the same time bringing a creative examination of customer needs and solutions. </w:t>
      </w:r>
    </w:p>
    <w:p w:rsidR="00C876C7" w:rsidRPr="00C876C7" w:rsidRDefault="00C876C7" w:rsidP="00C876C7">
      <w:pPr>
        <w:rPr>
          <w:rFonts w:asciiTheme="minorHAnsi" w:hAnsiTheme="minorHAnsi"/>
          <w:sz w:val="22"/>
        </w:rPr>
      </w:pPr>
    </w:p>
    <w:p w:rsidR="00C876C7" w:rsidRPr="00C876C7" w:rsidRDefault="00C876C7" w:rsidP="00C876C7">
      <w:pPr>
        <w:rPr>
          <w:rFonts w:asciiTheme="minorHAnsi" w:hAnsiTheme="minorHAnsi"/>
          <w:sz w:val="22"/>
        </w:rPr>
      </w:pPr>
      <w:r w:rsidRPr="00C876C7">
        <w:rPr>
          <w:rFonts w:asciiTheme="minorHAnsi" w:hAnsiTheme="minorHAnsi"/>
          <w:sz w:val="22"/>
        </w:rPr>
        <w:t xml:space="preserve">The successful candidate will have strong electrical design experience across a variety of industries and processes. Project experience and/or working knowledge of Process, Instrumentation &amp; Controls will be very valuable. This person possesses a basic understanding of Electrical, Mechanical, Civil and Structural Engineering construction practices.  He/she has a strong knowledge of Codes and industry standards (e.g. NEC, NFPA, NESC, ANSI/IEEE, etc.). </w:t>
      </w:r>
    </w:p>
    <w:p w:rsidR="00C876C7" w:rsidRPr="00C876C7" w:rsidRDefault="00C876C7" w:rsidP="00C876C7">
      <w:pPr>
        <w:rPr>
          <w:rFonts w:asciiTheme="minorHAnsi" w:hAnsiTheme="minorHAnsi"/>
          <w:sz w:val="22"/>
        </w:rPr>
      </w:pPr>
    </w:p>
    <w:p w:rsidR="00C876C7" w:rsidRPr="00C876C7" w:rsidRDefault="00C876C7" w:rsidP="00C876C7">
      <w:pPr>
        <w:rPr>
          <w:rFonts w:asciiTheme="minorHAnsi" w:hAnsiTheme="minorHAnsi"/>
          <w:sz w:val="22"/>
        </w:rPr>
      </w:pPr>
      <w:r w:rsidRPr="00C876C7">
        <w:rPr>
          <w:rFonts w:asciiTheme="minorHAnsi" w:hAnsiTheme="minorHAnsi"/>
          <w:sz w:val="22"/>
        </w:rPr>
        <w:t>This person will have strong interpersonal skills to enable effective interaction with Designers, Engineers and Project Managers.  This person will also possess strong communication skills, and influencing skills, and has demonstrated the maturity and self-confidence to work with colleagues and customers. The level of seasoning we are looking for likely comes with a minimum of 10 - 12 years of experience following graduation.</w:t>
      </w:r>
    </w:p>
    <w:p w:rsidR="00C876C7" w:rsidRPr="00C876C7" w:rsidRDefault="00C876C7" w:rsidP="00C876C7">
      <w:pPr>
        <w:rPr>
          <w:rFonts w:asciiTheme="minorHAnsi" w:hAnsiTheme="minorHAnsi"/>
          <w:sz w:val="22"/>
        </w:rPr>
      </w:pPr>
    </w:p>
    <w:p w:rsidR="00C876C7" w:rsidRPr="00C876C7" w:rsidRDefault="00C876C7" w:rsidP="00C876C7">
      <w:pPr>
        <w:rPr>
          <w:rFonts w:asciiTheme="minorHAnsi" w:hAnsiTheme="minorHAnsi"/>
          <w:sz w:val="22"/>
        </w:rPr>
      </w:pPr>
      <w:r w:rsidRPr="00C876C7">
        <w:rPr>
          <w:rFonts w:asciiTheme="minorHAnsi" w:hAnsiTheme="minorHAnsi"/>
          <w:sz w:val="22"/>
        </w:rPr>
        <w:t>The successful candidate will be naturally collaborative, and possess the ability to assimilate a range of ideas, programs or alternatives into a set of recommendations.  This person will be self-directed, but thrive in an environment where consultation leads to superior outcomes.</w:t>
      </w:r>
    </w:p>
    <w:p w:rsidR="00C876C7" w:rsidRPr="00C876C7" w:rsidRDefault="00C876C7" w:rsidP="00C876C7">
      <w:pPr>
        <w:rPr>
          <w:rFonts w:asciiTheme="minorHAnsi" w:hAnsiTheme="minorHAnsi"/>
          <w:sz w:val="22"/>
        </w:rPr>
      </w:pPr>
    </w:p>
    <w:p w:rsidR="00C876C7" w:rsidRPr="00C876C7" w:rsidRDefault="00C876C7" w:rsidP="00C876C7">
      <w:pPr>
        <w:rPr>
          <w:rFonts w:asciiTheme="minorHAnsi" w:hAnsiTheme="minorHAnsi"/>
          <w:sz w:val="22"/>
        </w:rPr>
      </w:pPr>
      <w:r w:rsidRPr="00C876C7">
        <w:rPr>
          <w:rFonts w:asciiTheme="minorHAnsi" w:hAnsiTheme="minorHAnsi"/>
          <w:sz w:val="22"/>
        </w:rPr>
        <w:t>Additional qualifications the successful candidate will possess include:</w:t>
      </w:r>
    </w:p>
    <w:p w:rsidR="00C876C7" w:rsidRPr="00C876C7" w:rsidRDefault="00C876C7" w:rsidP="00C876C7">
      <w:pPr>
        <w:numPr>
          <w:ilvl w:val="0"/>
          <w:numId w:val="4"/>
        </w:numPr>
        <w:rPr>
          <w:rFonts w:asciiTheme="minorHAnsi" w:hAnsiTheme="minorHAnsi"/>
          <w:sz w:val="22"/>
        </w:rPr>
      </w:pPr>
      <w:r w:rsidRPr="00C876C7">
        <w:rPr>
          <w:rFonts w:asciiTheme="minorHAnsi" w:hAnsiTheme="minorHAnsi"/>
          <w:sz w:val="22"/>
        </w:rPr>
        <w:t>Effective meeting management skills.</w:t>
      </w:r>
    </w:p>
    <w:p w:rsidR="00C876C7" w:rsidRPr="00C876C7" w:rsidRDefault="00C876C7" w:rsidP="00C876C7">
      <w:pPr>
        <w:numPr>
          <w:ilvl w:val="0"/>
          <w:numId w:val="4"/>
        </w:numPr>
        <w:rPr>
          <w:rFonts w:asciiTheme="minorHAnsi" w:hAnsiTheme="minorHAnsi"/>
          <w:sz w:val="22"/>
        </w:rPr>
      </w:pPr>
      <w:r w:rsidRPr="00C876C7">
        <w:rPr>
          <w:rFonts w:asciiTheme="minorHAnsi" w:hAnsiTheme="minorHAnsi"/>
          <w:sz w:val="22"/>
        </w:rPr>
        <w:t>Strong attention to detail.</w:t>
      </w:r>
    </w:p>
    <w:p w:rsidR="00C876C7" w:rsidRPr="00C876C7" w:rsidRDefault="00C876C7" w:rsidP="00C876C7">
      <w:pPr>
        <w:numPr>
          <w:ilvl w:val="0"/>
          <w:numId w:val="4"/>
        </w:numPr>
        <w:rPr>
          <w:rFonts w:asciiTheme="minorHAnsi" w:hAnsiTheme="minorHAnsi"/>
          <w:sz w:val="22"/>
        </w:rPr>
      </w:pPr>
      <w:r w:rsidRPr="00C876C7">
        <w:rPr>
          <w:rFonts w:asciiTheme="minorHAnsi" w:hAnsiTheme="minorHAnsi"/>
          <w:sz w:val="22"/>
        </w:rPr>
        <w:t>Adaptable and agile, responsive to quick changes in direction.</w:t>
      </w:r>
    </w:p>
    <w:p w:rsidR="00C876C7" w:rsidRPr="00C876C7" w:rsidRDefault="00C876C7" w:rsidP="00C876C7">
      <w:pPr>
        <w:numPr>
          <w:ilvl w:val="0"/>
          <w:numId w:val="4"/>
        </w:numPr>
        <w:rPr>
          <w:rFonts w:asciiTheme="minorHAnsi" w:hAnsiTheme="minorHAnsi"/>
          <w:sz w:val="22"/>
        </w:rPr>
      </w:pPr>
      <w:r w:rsidRPr="00C876C7">
        <w:rPr>
          <w:rFonts w:asciiTheme="minorHAnsi" w:hAnsiTheme="minorHAnsi"/>
          <w:sz w:val="22"/>
        </w:rPr>
        <w:t>Ability to establish rapport and credibility with customers and other stakeholders.</w:t>
      </w:r>
    </w:p>
    <w:p w:rsidR="006A7771" w:rsidRPr="00765056" w:rsidRDefault="00C876C7" w:rsidP="00C6438E">
      <w:pPr>
        <w:pStyle w:val="Heading"/>
        <w:keepNext w:val="0"/>
        <w:keepLines w:val="0"/>
        <w:pBdr>
          <w:bottom w:val="single" w:sz="12" w:space="1" w:color="F93919"/>
        </w:pBdr>
        <w:spacing w:before="360" w:after="240"/>
        <w:rPr>
          <w:rFonts w:asciiTheme="minorHAnsi" w:hAnsiTheme="minorHAnsi"/>
        </w:rPr>
      </w:pPr>
      <w:r>
        <w:rPr>
          <w:rFonts w:asciiTheme="minorHAnsi" w:hAnsiTheme="minorHAnsi"/>
        </w:rPr>
        <w:t>Key Performance Characteristics</w:t>
      </w:r>
    </w:p>
    <w:p w:rsidR="00C876C7" w:rsidRPr="00C876C7" w:rsidRDefault="00C876C7" w:rsidP="00C876C7">
      <w:pPr>
        <w:pStyle w:val="Clustertitle"/>
        <w:widowControl w:val="0"/>
        <w:spacing w:before="100" w:beforeAutospacing="1"/>
        <w:rPr>
          <w:rFonts w:asciiTheme="minorHAnsi" w:hAnsiTheme="minorHAnsi"/>
        </w:rPr>
      </w:pPr>
      <w:r w:rsidRPr="00C876C7">
        <w:rPr>
          <w:rFonts w:asciiTheme="minorHAnsi" w:hAnsiTheme="minorHAnsi"/>
        </w:rPr>
        <w:t>Understanding the Business</w:t>
      </w:r>
    </w:p>
    <w:p w:rsidR="00C876C7" w:rsidRPr="00C876C7" w:rsidRDefault="00C876C7" w:rsidP="00C876C7">
      <w:pPr>
        <w:widowControl/>
        <w:numPr>
          <w:ilvl w:val="0"/>
          <w:numId w:val="1"/>
        </w:numPr>
        <w:spacing w:after="240"/>
        <w:rPr>
          <w:rFonts w:asciiTheme="minorHAnsi" w:hAnsiTheme="minorHAnsi"/>
          <w:sz w:val="22"/>
        </w:rPr>
      </w:pPr>
      <w:r w:rsidRPr="00C876C7">
        <w:rPr>
          <w:rFonts w:asciiTheme="minorHAnsi" w:hAnsiTheme="minorHAnsi"/>
          <w:sz w:val="22"/>
        </w:rPr>
        <w:t>Knows the business and the mission-critical technical and functional skills needed to do the job; understands the “KFI way” – our Mission, Vision and processes. Learns new methods and technologies easily.</w:t>
      </w:r>
    </w:p>
    <w:p w:rsidR="00C876C7" w:rsidRPr="00C876C7" w:rsidRDefault="00C876C7" w:rsidP="00C876C7">
      <w:pPr>
        <w:pStyle w:val="Clustertitle"/>
        <w:rPr>
          <w:rFonts w:asciiTheme="minorHAnsi" w:hAnsiTheme="minorHAnsi"/>
        </w:rPr>
      </w:pPr>
      <w:r w:rsidRPr="00C876C7">
        <w:rPr>
          <w:rFonts w:asciiTheme="minorHAnsi" w:hAnsiTheme="minorHAnsi"/>
        </w:rPr>
        <w:lastRenderedPageBreak/>
        <w:t>Getting Organized</w:t>
      </w:r>
    </w:p>
    <w:p w:rsidR="00C876C7" w:rsidRPr="00C876C7" w:rsidRDefault="00C876C7" w:rsidP="00C876C7">
      <w:pPr>
        <w:widowControl/>
        <w:numPr>
          <w:ilvl w:val="0"/>
          <w:numId w:val="1"/>
        </w:numPr>
        <w:spacing w:after="240"/>
        <w:rPr>
          <w:rFonts w:asciiTheme="minorHAnsi" w:hAnsiTheme="minorHAnsi"/>
          <w:sz w:val="22"/>
        </w:rPr>
      </w:pPr>
      <w:r w:rsidRPr="00C876C7">
        <w:rPr>
          <w:rFonts w:asciiTheme="minorHAnsi" w:hAnsiTheme="minorHAnsi"/>
          <w:sz w:val="22"/>
        </w:rPr>
        <w:t>Is well organized, resourceful, and planful; effective and efficient at marshalling multiple resources to get things done; lays out tasks in sufficient detail to mark the trail; is able to get things done with less and in less time; can work on multiple tasks at once without losing track; foresees and plans around obstacles.</w:t>
      </w:r>
    </w:p>
    <w:p w:rsidR="00C876C7" w:rsidRPr="00C876C7" w:rsidRDefault="00C876C7" w:rsidP="00C876C7">
      <w:pPr>
        <w:pStyle w:val="Clustertitle"/>
        <w:rPr>
          <w:rFonts w:asciiTheme="minorHAnsi" w:hAnsiTheme="minorHAnsi"/>
        </w:rPr>
      </w:pPr>
      <w:r w:rsidRPr="00C876C7">
        <w:rPr>
          <w:rFonts w:asciiTheme="minorHAnsi" w:hAnsiTheme="minorHAnsi"/>
        </w:rPr>
        <w:t>Focusing on Action and Outcomes</w:t>
      </w:r>
    </w:p>
    <w:p w:rsidR="00C876C7" w:rsidRPr="00C876C7" w:rsidRDefault="00C876C7" w:rsidP="00C876C7">
      <w:pPr>
        <w:widowControl/>
        <w:numPr>
          <w:ilvl w:val="0"/>
          <w:numId w:val="1"/>
        </w:numPr>
        <w:spacing w:after="240"/>
        <w:rPr>
          <w:rFonts w:asciiTheme="minorHAnsi" w:hAnsiTheme="minorHAnsi"/>
          <w:sz w:val="22"/>
        </w:rPr>
      </w:pPr>
      <w:r w:rsidRPr="00C876C7">
        <w:rPr>
          <w:rFonts w:asciiTheme="minorHAnsi" w:hAnsiTheme="minorHAnsi"/>
          <w:sz w:val="22"/>
        </w:rPr>
        <w:t>Attacks everything with drive and energy with an eye on the bottom line; not afraid to initiate action before all the facts are known; drives to finish everything he/she starts.</w:t>
      </w:r>
    </w:p>
    <w:p w:rsidR="00C876C7" w:rsidRPr="00C876C7" w:rsidRDefault="00C876C7" w:rsidP="00C876C7">
      <w:pPr>
        <w:pStyle w:val="Clustertitle"/>
        <w:rPr>
          <w:rFonts w:asciiTheme="minorHAnsi" w:hAnsiTheme="minorHAnsi"/>
        </w:rPr>
      </w:pPr>
      <w:r w:rsidRPr="00C876C7">
        <w:rPr>
          <w:rFonts w:asciiTheme="minorHAnsi" w:hAnsiTheme="minorHAnsi"/>
        </w:rPr>
        <w:t>Focusing on the Customer</w:t>
      </w:r>
    </w:p>
    <w:p w:rsidR="00C876C7" w:rsidRPr="00C876C7" w:rsidRDefault="00C876C7" w:rsidP="00C876C7">
      <w:pPr>
        <w:widowControl/>
        <w:numPr>
          <w:ilvl w:val="0"/>
          <w:numId w:val="1"/>
        </w:numPr>
        <w:spacing w:after="240"/>
        <w:rPr>
          <w:rFonts w:asciiTheme="minorHAnsi" w:hAnsiTheme="minorHAnsi"/>
          <w:sz w:val="22"/>
        </w:rPr>
      </w:pPr>
      <w:r w:rsidRPr="00C876C7">
        <w:rPr>
          <w:rFonts w:asciiTheme="minorHAnsi" w:hAnsiTheme="minorHAnsi"/>
          <w:sz w:val="22"/>
        </w:rPr>
        <w:t>Identifies and anticipates customer requirements, expectations, and needs. Creates systems and processes that make it easy for customers to do business with the company. Ensures that customer issues are resolved.</w:t>
      </w:r>
    </w:p>
    <w:p w:rsidR="00C876C7" w:rsidRPr="00C876C7" w:rsidRDefault="00C876C7" w:rsidP="00C876C7">
      <w:pPr>
        <w:pStyle w:val="Clustertitle"/>
        <w:rPr>
          <w:rFonts w:asciiTheme="minorHAnsi" w:hAnsiTheme="minorHAnsi"/>
        </w:rPr>
      </w:pPr>
      <w:r w:rsidRPr="00C876C7">
        <w:rPr>
          <w:rFonts w:asciiTheme="minorHAnsi" w:hAnsiTheme="minorHAnsi"/>
        </w:rPr>
        <w:t>Communicating Effectively</w:t>
      </w:r>
    </w:p>
    <w:p w:rsidR="00C876C7" w:rsidRPr="00C876C7" w:rsidRDefault="00C876C7" w:rsidP="00C876C7">
      <w:pPr>
        <w:widowControl/>
        <w:numPr>
          <w:ilvl w:val="0"/>
          <w:numId w:val="2"/>
        </w:numPr>
        <w:spacing w:after="240"/>
        <w:rPr>
          <w:rFonts w:asciiTheme="minorHAnsi" w:hAnsiTheme="minorHAnsi"/>
          <w:sz w:val="22"/>
        </w:rPr>
      </w:pPr>
      <w:r w:rsidRPr="00C876C7">
        <w:rPr>
          <w:rFonts w:asciiTheme="minorHAnsi" w:hAnsiTheme="minorHAnsi"/>
          <w:sz w:val="22"/>
        </w:rPr>
        <w:t>Writes and presents effectively; adjusts to fit the audience and the message; strongly gets a message across.</w:t>
      </w:r>
    </w:p>
    <w:p w:rsidR="00C876C7" w:rsidRPr="00C876C7" w:rsidRDefault="00C876C7" w:rsidP="00C876C7">
      <w:pPr>
        <w:pStyle w:val="Clustertitle"/>
        <w:rPr>
          <w:rFonts w:asciiTheme="minorHAnsi" w:hAnsiTheme="minorHAnsi"/>
        </w:rPr>
      </w:pPr>
      <w:r w:rsidRPr="00C876C7">
        <w:rPr>
          <w:rFonts w:asciiTheme="minorHAnsi" w:hAnsiTheme="minorHAnsi"/>
        </w:rPr>
        <w:t>Influencing Others</w:t>
      </w:r>
    </w:p>
    <w:p w:rsidR="00C876C7" w:rsidRPr="00C876C7" w:rsidRDefault="00C876C7" w:rsidP="00C876C7">
      <w:pPr>
        <w:widowControl/>
        <w:numPr>
          <w:ilvl w:val="0"/>
          <w:numId w:val="1"/>
        </w:numPr>
        <w:spacing w:after="240"/>
        <w:rPr>
          <w:rFonts w:asciiTheme="minorHAnsi" w:hAnsiTheme="minorHAnsi"/>
          <w:sz w:val="22"/>
        </w:rPr>
      </w:pPr>
      <w:r w:rsidRPr="00C876C7">
        <w:rPr>
          <w:rFonts w:asciiTheme="minorHAnsi" w:hAnsiTheme="minorHAnsi"/>
          <w:sz w:val="22"/>
        </w:rPr>
        <w:t>Ensures that proposals or arguments are supported by strong logic and a compelling business case, addressing all relevant factors. Identifies the agendas, concerns, and motivations of others.</w:t>
      </w:r>
    </w:p>
    <w:p w:rsidR="00C876C7" w:rsidRPr="00C876C7" w:rsidRDefault="00C876C7" w:rsidP="00C876C7">
      <w:pPr>
        <w:pStyle w:val="Clustertitle"/>
        <w:rPr>
          <w:rFonts w:asciiTheme="minorHAnsi" w:hAnsiTheme="minorHAnsi"/>
        </w:rPr>
      </w:pPr>
      <w:r w:rsidRPr="00C876C7">
        <w:rPr>
          <w:rFonts w:asciiTheme="minorHAnsi" w:hAnsiTheme="minorHAnsi"/>
        </w:rPr>
        <w:t>Builds Relationships</w:t>
      </w:r>
    </w:p>
    <w:p w:rsidR="00C876C7" w:rsidRPr="00C876C7" w:rsidRDefault="00C876C7" w:rsidP="00C876C7">
      <w:pPr>
        <w:widowControl/>
        <w:numPr>
          <w:ilvl w:val="0"/>
          <w:numId w:val="2"/>
        </w:numPr>
        <w:rPr>
          <w:rFonts w:asciiTheme="minorHAnsi" w:hAnsiTheme="minorHAnsi"/>
          <w:sz w:val="22"/>
        </w:rPr>
      </w:pPr>
      <w:r w:rsidRPr="00C876C7">
        <w:rPr>
          <w:rFonts w:asciiTheme="minorHAnsi" w:hAnsiTheme="minorHAnsi"/>
          <w:sz w:val="22"/>
        </w:rPr>
        <w:t>Treats people with respect; relates well to people regardless of their organization level, personality, or background. Encourages others to express their views, even those contrary to current thinking.</w:t>
      </w:r>
    </w:p>
    <w:p w:rsidR="006A7771" w:rsidRPr="00765056" w:rsidRDefault="006A7771" w:rsidP="00C6438E">
      <w:pPr>
        <w:pStyle w:val="Heading"/>
        <w:pBdr>
          <w:bottom w:val="single" w:sz="12" w:space="1" w:color="F93919"/>
        </w:pBdr>
        <w:spacing w:before="360" w:after="240"/>
        <w:rPr>
          <w:rFonts w:asciiTheme="minorHAnsi" w:hAnsiTheme="minorHAnsi"/>
        </w:rPr>
      </w:pPr>
      <w:r w:rsidRPr="00765056">
        <w:rPr>
          <w:rFonts w:asciiTheme="minorHAnsi" w:hAnsiTheme="minorHAnsi"/>
        </w:rPr>
        <w:t>EDUCATION</w:t>
      </w:r>
    </w:p>
    <w:p w:rsidR="00C876C7" w:rsidRPr="00C876C7" w:rsidRDefault="00C876C7" w:rsidP="00C876C7">
      <w:pPr>
        <w:spacing w:before="100" w:beforeAutospacing="1"/>
        <w:rPr>
          <w:rFonts w:asciiTheme="minorHAnsi" w:hAnsiTheme="minorHAnsi"/>
          <w:sz w:val="22"/>
        </w:rPr>
      </w:pPr>
      <w:r w:rsidRPr="00C876C7">
        <w:rPr>
          <w:rFonts w:asciiTheme="minorHAnsi" w:hAnsiTheme="minorHAnsi"/>
          <w:sz w:val="22"/>
        </w:rPr>
        <w:t xml:space="preserve">A Bachelors’ degree in Electrical Engineering and Professional Engineering registration in Minnesota, or the ability to obtain Minnesota registration via comity are required. P.E. registration in other states is desirable but not required. </w:t>
      </w:r>
    </w:p>
    <w:p w:rsidR="00D856A4" w:rsidRPr="00765056" w:rsidRDefault="00D856A4" w:rsidP="006A7771">
      <w:pPr>
        <w:rPr>
          <w:rFonts w:asciiTheme="minorHAnsi" w:hAnsiTheme="minorHAnsi"/>
        </w:rPr>
      </w:pPr>
    </w:p>
    <w:p w:rsidR="00CA67D9" w:rsidRPr="00765056" w:rsidRDefault="00CA67D9" w:rsidP="00C6438E">
      <w:pPr>
        <w:pStyle w:val="Heading"/>
        <w:pBdr>
          <w:bottom w:val="single" w:sz="12" w:space="1" w:color="F93919"/>
        </w:pBdr>
        <w:rPr>
          <w:rFonts w:asciiTheme="minorHAnsi" w:hAnsiTheme="minorHAnsi"/>
        </w:rPr>
      </w:pPr>
      <w:bookmarkStart w:id="0" w:name="_GoBack"/>
      <w:bookmarkEnd w:id="0"/>
      <w:r w:rsidRPr="00CA67D9">
        <w:rPr>
          <w:rFonts w:asciiTheme="minorHAnsi" w:hAnsiTheme="minorHAnsi"/>
        </w:rPr>
        <w:t>KFI ENGINEERS CONTACT</w:t>
      </w:r>
    </w:p>
    <w:p w:rsidR="00CA67D9" w:rsidRPr="00CA67D9" w:rsidRDefault="00CA67D9" w:rsidP="00C6438E">
      <w:pPr>
        <w:pStyle w:val="Text"/>
        <w:ind w:left="360"/>
        <w:rPr>
          <w:rFonts w:asciiTheme="minorHAnsi" w:hAnsiTheme="minorHAnsi"/>
          <w:color w:val="auto"/>
          <w:sz w:val="22"/>
        </w:rPr>
      </w:pPr>
      <w:r w:rsidRPr="00CA67D9">
        <w:rPr>
          <w:rFonts w:asciiTheme="minorHAnsi" w:hAnsiTheme="minorHAnsi"/>
          <w:color w:val="auto"/>
          <w:sz w:val="22"/>
        </w:rPr>
        <w:t>Lee Anne Roy</w:t>
      </w:r>
    </w:p>
    <w:p w:rsidR="00CA67D9" w:rsidRPr="00CA67D9" w:rsidRDefault="00CA67D9" w:rsidP="00C6438E">
      <w:pPr>
        <w:pStyle w:val="Text"/>
        <w:ind w:left="360"/>
        <w:rPr>
          <w:rFonts w:asciiTheme="minorHAnsi" w:hAnsiTheme="minorHAnsi"/>
          <w:b w:val="0"/>
          <w:color w:val="auto"/>
          <w:sz w:val="22"/>
        </w:rPr>
      </w:pPr>
      <w:r w:rsidRPr="00CA67D9">
        <w:rPr>
          <w:rFonts w:asciiTheme="minorHAnsi" w:hAnsiTheme="minorHAnsi"/>
          <w:b w:val="0"/>
          <w:color w:val="auto"/>
          <w:sz w:val="22"/>
        </w:rPr>
        <w:t>Human Resources</w:t>
      </w:r>
    </w:p>
    <w:p w:rsidR="00CA67D9" w:rsidRPr="00CA67D9" w:rsidRDefault="00CA67D9" w:rsidP="00C6438E">
      <w:pPr>
        <w:pStyle w:val="Text"/>
        <w:ind w:left="360"/>
        <w:rPr>
          <w:rFonts w:asciiTheme="minorHAnsi" w:hAnsiTheme="minorHAnsi"/>
          <w:b w:val="0"/>
          <w:color w:val="auto"/>
          <w:sz w:val="22"/>
        </w:rPr>
      </w:pPr>
      <w:r w:rsidRPr="00CA67D9">
        <w:rPr>
          <w:rFonts w:asciiTheme="minorHAnsi" w:hAnsiTheme="minorHAnsi"/>
          <w:b w:val="0"/>
          <w:color w:val="auto"/>
          <w:sz w:val="22"/>
        </w:rPr>
        <w:t>670 County Road B West</w:t>
      </w:r>
    </w:p>
    <w:p w:rsidR="00CA67D9" w:rsidRPr="00CA67D9" w:rsidRDefault="00CA67D9" w:rsidP="00C6438E">
      <w:pPr>
        <w:pStyle w:val="Text"/>
        <w:ind w:left="360"/>
        <w:rPr>
          <w:rFonts w:asciiTheme="minorHAnsi" w:hAnsiTheme="minorHAnsi"/>
          <w:b w:val="0"/>
          <w:color w:val="auto"/>
          <w:sz w:val="22"/>
        </w:rPr>
      </w:pPr>
      <w:r w:rsidRPr="00CA67D9">
        <w:rPr>
          <w:rFonts w:asciiTheme="minorHAnsi" w:hAnsiTheme="minorHAnsi"/>
          <w:b w:val="0"/>
          <w:color w:val="auto"/>
          <w:sz w:val="22"/>
        </w:rPr>
        <w:t>Roseville, MN 55113</w:t>
      </w:r>
    </w:p>
    <w:p w:rsidR="00FB4B53" w:rsidRDefault="009C2FB0" w:rsidP="00C6438E">
      <w:pPr>
        <w:pStyle w:val="Text"/>
        <w:ind w:left="360"/>
        <w:rPr>
          <w:rStyle w:val="Hyperlink"/>
          <w:rFonts w:asciiTheme="minorHAnsi" w:hAnsiTheme="minorHAnsi"/>
          <w:b w:val="0"/>
          <w:sz w:val="22"/>
        </w:rPr>
      </w:pPr>
      <w:hyperlink r:id="rId11" w:history="1">
        <w:r w:rsidR="000903D2" w:rsidRPr="00D8683B">
          <w:rPr>
            <w:rStyle w:val="Hyperlink"/>
            <w:rFonts w:asciiTheme="minorHAnsi" w:hAnsiTheme="minorHAnsi"/>
            <w:b w:val="0"/>
            <w:sz w:val="22"/>
          </w:rPr>
          <w:t>careers@kfi-eng.com</w:t>
        </w:r>
      </w:hyperlink>
    </w:p>
    <w:p w:rsidR="00C6438E" w:rsidRDefault="00C6438E" w:rsidP="00C6438E">
      <w:pPr>
        <w:pStyle w:val="Text"/>
        <w:ind w:left="360"/>
        <w:rPr>
          <w:rFonts w:asciiTheme="minorHAnsi" w:hAnsiTheme="minorHAnsi"/>
          <w:b w:val="0"/>
          <w:color w:val="103DC4"/>
          <w:sz w:val="22"/>
          <w:u w:val="single"/>
        </w:rPr>
      </w:pPr>
    </w:p>
    <w:sectPr w:rsidR="00C6438E" w:rsidSect="00C6438E">
      <w:headerReference w:type="first" r:id="rId12"/>
      <w:footerReference w:type="first" r:id="rId13"/>
      <w:pgSz w:w="12240" w:h="15840"/>
      <w:pgMar w:top="1714" w:right="1152" w:bottom="720" w:left="1440"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E7E" w:rsidRDefault="008A7E7E" w:rsidP="00765056">
      <w:r>
        <w:separator/>
      </w:r>
    </w:p>
  </w:endnote>
  <w:endnote w:type="continuationSeparator" w:id="0">
    <w:p w:rsidR="008A7E7E" w:rsidRDefault="008A7E7E" w:rsidP="0076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Hiragino Kaku Gothic Std W8">
    <w:charset w:val="80"/>
    <w:family w:val="swiss"/>
    <w:pitch w:val="variable"/>
    <w:sig w:usb0="800002CF" w:usb1="68C7FCFC" w:usb2="00000012" w:usb3="00000000" w:csb0="0002000D"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F9" w:rsidRPr="00265DEB" w:rsidRDefault="00674DF9" w:rsidP="00265DEB">
    <w:pPr>
      <w:pStyle w:val="Footer"/>
      <w:rPr>
        <w:rFonts w:eastAsia="Hiragino Kaku Gothic Std W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E7E" w:rsidRDefault="008A7E7E" w:rsidP="00765056">
      <w:r>
        <w:separator/>
      </w:r>
    </w:p>
  </w:footnote>
  <w:footnote w:type="continuationSeparator" w:id="0">
    <w:p w:rsidR="008A7E7E" w:rsidRDefault="008A7E7E" w:rsidP="0076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17" w:type="dxa"/>
      <w:tblInd w:w="-297" w:type="dxa"/>
      <w:tblLook w:val="04A0" w:firstRow="1" w:lastRow="0" w:firstColumn="1" w:lastColumn="0" w:noHBand="0" w:noVBand="1"/>
    </w:tblPr>
    <w:tblGrid>
      <w:gridCol w:w="3348"/>
      <w:gridCol w:w="6669"/>
    </w:tblGrid>
    <w:tr w:rsidR="00C6438E" w:rsidRPr="00673923" w:rsidTr="004F2E24">
      <w:trPr>
        <w:trHeight w:val="900"/>
      </w:trPr>
      <w:tc>
        <w:tcPr>
          <w:tcW w:w="3348" w:type="dxa"/>
          <w:tcBorders>
            <w:top w:val="nil"/>
            <w:left w:val="nil"/>
            <w:bottom w:val="nil"/>
            <w:right w:val="nil"/>
          </w:tcBorders>
        </w:tcPr>
        <w:p w:rsidR="00C6438E" w:rsidRDefault="00C6438E" w:rsidP="00C6438E">
          <w:pPr>
            <w:pStyle w:val="NormalWeb"/>
            <w:ind w:left="201"/>
            <w:rPr>
              <w:rFonts w:ascii="Montserrat" w:hAnsi="Montserrat"/>
              <w:b/>
              <w:bCs/>
              <w:sz w:val="16"/>
              <w:szCs w:val="16"/>
            </w:rPr>
          </w:pPr>
          <w:r>
            <w:rPr>
              <w:rFonts w:ascii="Montserrat" w:hAnsi="Montserrat"/>
              <w:b/>
              <w:bCs/>
              <w:noProof/>
              <w:sz w:val="16"/>
              <w:szCs w:val="16"/>
            </w:rPr>
            <w:drawing>
              <wp:anchor distT="0" distB="0" distL="114300" distR="114300" simplePos="0" relativeHeight="251665408" behindDoc="0" locked="0" layoutInCell="1" allowOverlap="1" wp14:anchorId="7D5D31E3" wp14:editId="7B4FD2F0">
                <wp:simplePos x="0" y="0"/>
                <wp:positionH relativeFrom="column">
                  <wp:posOffset>137737</wp:posOffset>
                </wp:positionH>
                <wp:positionV relativeFrom="paragraph">
                  <wp:posOffset>0</wp:posOffset>
                </wp:positionV>
                <wp:extent cx="640080" cy="438912"/>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FI_Secondary_Logo_Print_Cobalt_PMS27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438912"/>
                        </a:xfrm>
                        <a:prstGeom prst="rect">
                          <a:avLst/>
                        </a:prstGeom>
                      </pic:spPr>
                    </pic:pic>
                  </a:graphicData>
                </a:graphic>
                <wp14:sizeRelH relativeFrom="margin">
                  <wp14:pctWidth>0</wp14:pctWidth>
                </wp14:sizeRelH>
                <wp14:sizeRelV relativeFrom="margin">
                  <wp14:pctHeight>0</wp14:pctHeight>
                </wp14:sizeRelV>
              </wp:anchor>
            </w:drawing>
          </w:r>
          <w:r>
            <w:rPr>
              <w:rFonts w:ascii="Montserrat" w:hAnsi="Montserrat"/>
              <w:b/>
              <w:sz w:val="16"/>
              <w:szCs w:val="16"/>
            </w:rPr>
            <w:t xml:space="preserve">   </w:t>
          </w:r>
        </w:p>
      </w:tc>
      <w:tc>
        <w:tcPr>
          <w:tcW w:w="6669" w:type="dxa"/>
          <w:tcBorders>
            <w:top w:val="nil"/>
            <w:left w:val="nil"/>
            <w:bottom w:val="nil"/>
            <w:right w:val="nil"/>
          </w:tcBorders>
        </w:tcPr>
        <w:p w:rsidR="00C6438E" w:rsidRDefault="00C6438E" w:rsidP="00C6438E">
          <w:pPr>
            <w:pStyle w:val="Header"/>
            <w:tabs>
              <w:tab w:val="clear" w:pos="4680"/>
            </w:tabs>
            <w:spacing w:line="220" w:lineRule="exact"/>
            <w:ind w:right="-16"/>
            <w:jc w:val="right"/>
            <w:rPr>
              <w:rFonts w:asciiTheme="minorHAnsi" w:eastAsia="Hiragino Kaku Gothic Std W8" w:hAnsiTheme="minorHAnsi"/>
              <w:b/>
              <w:color w:val="1C50A4"/>
              <w:sz w:val="18"/>
              <w:szCs w:val="16"/>
            </w:rPr>
          </w:pPr>
          <w:r>
            <w:rPr>
              <w:rFonts w:asciiTheme="minorHAnsi" w:eastAsia="Hiragino Kaku Gothic Std W8" w:hAnsiTheme="minorHAnsi"/>
              <w:b/>
              <w:color w:val="1C50A4"/>
              <w:sz w:val="18"/>
              <w:szCs w:val="16"/>
            </w:rPr>
            <w:t>J</w:t>
          </w:r>
          <w:r w:rsidRPr="0020110D">
            <w:rPr>
              <w:rFonts w:asciiTheme="minorHAnsi" w:eastAsia="Hiragino Kaku Gothic Std W8" w:hAnsiTheme="minorHAnsi"/>
              <w:b/>
              <w:color w:val="1C50A4"/>
              <w:sz w:val="18"/>
              <w:szCs w:val="16"/>
            </w:rPr>
            <w:t>ob Description</w:t>
          </w:r>
        </w:p>
        <w:p w:rsidR="00C6438E" w:rsidRDefault="00C876C7" w:rsidP="00C6438E">
          <w:pPr>
            <w:pStyle w:val="Header"/>
            <w:tabs>
              <w:tab w:val="clear" w:pos="4680"/>
            </w:tabs>
            <w:spacing w:line="220" w:lineRule="exact"/>
            <w:ind w:right="-16"/>
            <w:jc w:val="right"/>
            <w:rPr>
              <w:rFonts w:asciiTheme="minorHAnsi" w:eastAsia="Hiragino Kaku Gothic Std W8" w:hAnsiTheme="minorHAnsi"/>
              <w:b/>
              <w:color w:val="1C50A4"/>
              <w:sz w:val="18"/>
              <w:szCs w:val="16"/>
            </w:rPr>
          </w:pPr>
          <w:r>
            <w:rPr>
              <w:rFonts w:asciiTheme="minorHAnsi" w:eastAsia="Hiragino Kaku Gothic Std W8" w:hAnsiTheme="minorHAnsi"/>
              <w:b/>
              <w:color w:val="1C50A4"/>
              <w:sz w:val="18"/>
              <w:szCs w:val="16"/>
            </w:rPr>
            <w:t>Electrical Engineer - Industrial</w:t>
          </w:r>
        </w:p>
        <w:p w:rsidR="00C6438E" w:rsidRPr="00C52403" w:rsidRDefault="00C6438E" w:rsidP="00C6438E">
          <w:pPr>
            <w:pStyle w:val="Header"/>
            <w:tabs>
              <w:tab w:val="clear" w:pos="4680"/>
            </w:tabs>
            <w:spacing w:line="220" w:lineRule="exact"/>
            <w:ind w:right="-16"/>
            <w:jc w:val="right"/>
            <w:rPr>
              <w:rFonts w:asciiTheme="minorHAnsi" w:eastAsia="Hiragino Kaku Gothic Std W8" w:hAnsiTheme="minorHAnsi"/>
              <w:b/>
              <w:color w:val="1C50A4"/>
              <w:sz w:val="18"/>
              <w:szCs w:val="16"/>
            </w:rPr>
          </w:pPr>
          <w:r w:rsidRPr="0020110D">
            <w:rPr>
              <w:rFonts w:asciiTheme="minorHAnsi" w:eastAsia="Hiragino Kaku Gothic Std W8" w:hAnsiTheme="minorHAnsi"/>
              <w:b/>
              <w:color w:val="1C50A4"/>
              <w:sz w:val="18"/>
              <w:szCs w:val="16"/>
            </w:rPr>
            <w:t xml:space="preserve">Page </w:t>
          </w:r>
          <w:r w:rsidRPr="0020110D">
            <w:rPr>
              <w:rFonts w:asciiTheme="minorHAnsi" w:eastAsia="Hiragino Kaku Gothic Std W8" w:hAnsiTheme="minorHAnsi"/>
              <w:b/>
              <w:bCs/>
              <w:color w:val="1C50A4"/>
              <w:sz w:val="18"/>
              <w:szCs w:val="16"/>
            </w:rPr>
            <w:fldChar w:fldCharType="begin"/>
          </w:r>
          <w:r w:rsidRPr="0020110D">
            <w:rPr>
              <w:rFonts w:asciiTheme="minorHAnsi" w:eastAsia="Hiragino Kaku Gothic Std W8" w:hAnsiTheme="minorHAnsi"/>
              <w:b/>
              <w:bCs/>
              <w:color w:val="1C50A4"/>
              <w:sz w:val="18"/>
              <w:szCs w:val="16"/>
            </w:rPr>
            <w:instrText xml:space="preserve"> PAGE  \* Arabic  \* MERGEFORMAT </w:instrText>
          </w:r>
          <w:r w:rsidRPr="0020110D">
            <w:rPr>
              <w:rFonts w:asciiTheme="minorHAnsi" w:eastAsia="Hiragino Kaku Gothic Std W8" w:hAnsiTheme="minorHAnsi"/>
              <w:b/>
              <w:bCs/>
              <w:color w:val="1C50A4"/>
              <w:sz w:val="18"/>
              <w:szCs w:val="16"/>
            </w:rPr>
            <w:fldChar w:fldCharType="separate"/>
          </w:r>
          <w:r w:rsidR="009C2FB0">
            <w:rPr>
              <w:rFonts w:asciiTheme="minorHAnsi" w:eastAsia="Hiragino Kaku Gothic Std W8" w:hAnsiTheme="minorHAnsi"/>
              <w:b/>
              <w:bCs/>
              <w:noProof/>
              <w:color w:val="1C50A4"/>
              <w:sz w:val="18"/>
              <w:szCs w:val="16"/>
            </w:rPr>
            <w:t>3</w:t>
          </w:r>
          <w:r w:rsidRPr="0020110D">
            <w:rPr>
              <w:rFonts w:asciiTheme="minorHAnsi" w:eastAsia="Hiragino Kaku Gothic Std W8" w:hAnsiTheme="minorHAnsi"/>
              <w:b/>
              <w:bCs/>
              <w:color w:val="1C50A4"/>
              <w:sz w:val="18"/>
              <w:szCs w:val="16"/>
            </w:rPr>
            <w:fldChar w:fldCharType="end"/>
          </w:r>
          <w:r w:rsidRPr="0020110D">
            <w:rPr>
              <w:rFonts w:asciiTheme="minorHAnsi" w:eastAsia="Hiragino Kaku Gothic Std W8" w:hAnsiTheme="minorHAnsi"/>
              <w:b/>
              <w:color w:val="1C50A4"/>
              <w:sz w:val="18"/>
              <w:szCs w:val="16"/>
            </w:rPr>
            <w:t xml:space="preserve"> of </w:t>
          </w:r>
          <w:r>
            <w:rPr>
              <w:rFonts w:asciiTheme="minorHAnsi" w:eastAsia="Hiragino Kaku Gothic Std W8" w:hAnsiTheme="minorHAnsi"/>
              <w:b/>
              <w:bCs/>
              <w:color w:val="1C50A4"/>
              <w:sz w:val="18"/>
              <w:szCs w:val="16"/>
            </w:rPr>
            <w:fldChar w:fldCharType="begin"/>
          </w:r>
          <w:r>
            <w:rPr>
              <w:rFonts w:asciiTheme="minorHAnsi" w:eastAsia="Hiragino Kaku Gothic Std W8" w:hAnsiTheme="minorHAnsi"/>
              <w:b/>
              <w:bCs/>
              <w:color w:val="1C50A4"/>
              <w:sz w:val="18"/>
              <w:szCs w:val="16"/>
            </w:rPr>
            <w:instrText xml:space="preserve"> SECTIONPAGES  \* Arabic  \* MERGEFORMAT </w:instrText>
          </w:r>
          <w:r>
            <w:rPr>
              <w:rFonts w:asciiTheme="minorHAnsi" w:eastAsia="Hiragino Kaku Gothic Std W8" w:hAnsiTheme="minorHAnsi"/>
              <w:b/>
              <w:bCs/>
              <w:color w:val="1C50A4"/>
              <w:sz w:val="18"/>
              <w:szCs w:val="16"/>
            </w:rPr>
            <w:fldChar w:fldCharType="separate"/>
          </w:r>
          <w:r w:rsidR="009C2FB0">
            <w:rPr>
              <w:rFonts w:asciiTheme="minorHAnsi" w:eastAsia="Hiragino Kaku Gothic Std W8" w:hAnsiTheme="minorHAnsi"/>
              <w:b/>
              <w:bCs/>
              <w:noProof/>
              <w:color w:val="1C50A4"/>
              <w:sz w:val="18"/>
              <w:szCs w:val="16"/>
            </w:rPr>
            <w:t>3</w:t>
          </w:r>
          <w:r>
            <w:rPr>
              <w:rFonts w:asciiTheme="minorHAnsi" w:eastAsia="Hiragino Kaku Gothic Std W8" w:hAnsiTheme="minorHAnsi"/>
              <w:b/>
              <w:bCs/>
              <w:color w:val="1C50A4"/>
              <w:sz w:val="18"/>
              <w:szCs w:val="16"/>
            </w:rPr>
            <w:fldChar w:fldCharType="end"/>
          </w:r>
        </w:p>
        <w:p w:rsidR="00C6438E" w:rsidRPr="00673923" w:rsidRDefault="00C6438E" w:rsidP="00C6438E">
          <w:pPr>
            <w:pStyle w:val="Header"/>
            <w:tabs>
              <w:tab w:val="clear" w:pos="4680"/>
            </w:tabs>
            <w:spacing w:line="220" w:lineRule="exact"/>
            <w:ind w:right="-115"/>
            <w:jc w:val="right"/>
            <w:rPr>
              <w:rFonts w:asciiTheme="minorHAnsi" w:eastAsia="Hiragino Kaku Gothic Std W8" w:hAnsiTheme="minorHAnsi"/>
              <w:b/>
              <w:bCs/>
              <w:color w:val="0037E5"/>
              <w:szCs w:val="16"/>
            </w:rPr>
          </w:pPr>
        </w:p>
      </w:tc>
    </w:tr>
  </w:tbl>
  <w:p w:rsidR="00D856A4" w:rsidRDefault="00D856A4" w:rsidP="00CA6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17" w:type="dxa"/>
      <w:tblInd w:w="-297" w:type="dxa"/>
      <w:tblLook w:val="04A0" w:firstRow="1" w:lastRow="0" w:firstColumn="1" w:lastColumn="0" w:noHBand="0" w:noVBand="1"/>
    </w:tblPr>
    <w:tblGrid>
      <w:gridCol w:w="3348"/>
      <w:gridCol w:w="6669"/>
    </w:tblGrid>
    <w:tr w:rsidR="00674DF9" w:rsidRPr="00673923" w:rsidTr="00C6438E">
      <w:trPr>
        <w:trHeight w:val="900"/>
      </w:trPr>
      <w:tc>
        <w:tcPr>
          <w:tcW w:w="3348" w:type="dxa"/>
          <w:tcBorders>
            <w:top w:val="nil"/>
            <w:left w:val="nil"/>
            <w:bottom w:val="nil"/>
            <w:right w:val="nil"/>
          </w:tcBorders>
        </w:tcPr>
        <w:p w:rsidR="00674DF9" w:rsidRDefault="00265DEB" w:rsidP="00265DEB">
          <w:pPr>
            <w:pStyle w:val="NormalWeb"/>
            <w:ind w:left="201"/>
            <w:rPr>
              <w:rFonts w:ascii="Montserrat" w:hAnsi="Montserrat"/>
              <w:b/>
              <w:bCs/>
              <w:sz w:val="16"/>
              <w:szCs w:val="16"/>
            </w:rPr>
          </w:pPr>
          <w:r>
            <w:rPr>
              <w:rFonts w:ascii="Montserrat" w:hAnsi="Montserrat"/>
              <w:b/>
              <w:bCs/>
              <w:noProof/>
              <w:sz w:val="16"/>
              <w:szCs w:val="16"/>
            </w:rPr>
            <w:drawing>
              <wp:anchor distT="0" distB="0" distL="114300" distR="114300" simplePos="0" relativeHeight="251663360" behindDoc="0" locked="0" layoutInCell="1" allowOverlap="1" wp14:anchorId="6812DB88" wp14:editId="367CEBD0">
                <wp:simplePos x="0" y="0"/>
                <wp:positionH relativeFrom="column">
                  <wp:posOffset>137737</wp:posOffset>
                </wp:positionH>
                <wp:positionV relativeFrom="paragraph">
                  <wp:posOffset>0</wp:posOffset>
                </wp:positionV>
                <wp:extent cx="640080" cy="438912"/>
                <wp:effectExtent l="0" t="0" r="762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FI_Secondary_Logo_Print_Cobalt_PMS27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438912"/>
                        </a:xfrm>
                        <a:prstGeom prst="rect">
                          <a:avLst/>
                        </a:prstGeom>
                      </pic:spPr>
                    </pic:pic>
                  </a:graphicData>
                </a:graphic>
                <wp14:sizeRelH relativeFrom="margin">
                  <wp14:pctWidth>0</wp14:pctWidth>
                </wp14:sizeRelH>
                <wp14:sizeRelV relativeFrom="margin">
                  <wp14:pctHeight>0</wp14:pctHeight>
                </wp14:sizeRelV>
              </wp:anchor>
            </w:drawing>
          </w:r>
          <w:r w:rsidR="00674DF9">
            <w:rPr>
              <w:rFonts w:ascii="Montserrat" w:hAnsi="Montserrat"/>
              <w:b/>
              <w:sz w:val="16"/>
              <w:szCs w:val="16"/>
            </w:rPr>
            <w:t xml:space="preserve">   </w:t>
          </w:r>
        </w:p>
      </w:tc>
      <w:tc>
        <w:tcPr>
          <w:tcW w:w="6669" w:type="dxa"/>
          <w:tcBorders>
            <w:top w:val="nil"/>
            <w:left w:val="nil"/>
            <w:bottom w:val="nil"/>
            <w:right w:val="nil"/>
          </w:tcBorders>
        </w:tcPr>
        <w:p w:rsidR="00265DEB" w:rsidRPr="00BA7A21" w:rsidRDefault="00AD45FD" w:rsidP="00C6438E">
          <w:pPr>
            <w:pStyle w:val="Header"/>
            <w:tabs>
              <w:tab w:val="clear" w:pos="4680"/>
            </w:tabs>
            <w:spacing w:line="220" w:lineRule="exact"/>
            <w:ind w:right="-16"/>
            <w:jc w:val="right"/>
            <w:rPr>
              <w:rFonts w:asciiTheme="minorHAnsi" w:eastAsia="Hiragino Kaku Gothic Std W8" w:hAnsiTheme="minorHAnsi"/>
              <w:b/>
              <w:color w:val="103DC4"/>
              <w:sz w:val="18"/>
              <w:szCs w:val="16"/>
            </w:rPr>
          </w:pPr>
          <w:r w:rsidRPr="00BA7A21">
            <w:rPr>
              <w:rFonts w:asciiTheme="minorHAnsi" w:eastAsia="Hiragino Kaku Gothic Std W8" w:hAnsiTheme="minorHAnsi"/>
              <w:b/>
              <w:color w:val="103DC4"/>
              <w:sz w:val="18"/>
              <w:szCs w:val="16"/>
            </w:rPr>
            <w:t>Position</w:t>
          </w:r>
          <w:r w:rsidR="00265DEB" w:rsidRPr="00BA7A21">
            <w:rPr>
              <w:rFonts w:asciiTheme="minorHAnsi" w:eastAsia="Hiragino Kaku Gothic Std W8" w:hAnsiTheme="minorHAnsi"/>
              <w:b/>
              <w:color w:val="103DC4"/>
              <w:sz w:val="18"/>
              <w:szCs w:val="16"/>
            </w:rPr>
            <w:t xml:space="preserve"> Description</w:t>
          </w:r>
        </w:p>
        <w:p w:rsidR="00265DEB" w:rsidRPr="00BA7A21" w:rsidRDefault="00C876C7" w:rsidP="00C6438E">
          <w:pPr>
            <w:pStyle w:val="Header"/>
            <w:tabs>
              <w:tab w:val="clear" w:pos="4680"/>
            </w:tabs>
            <w:spacing w:line="220" w:lineRule="exact"/>
            <w:ind w:right="-16"/>
            <w:jc w:val="right"/>
            <w:rPr>
              <w:rFonts w:asciiTheme="minorHAnsi" w:eastAsia="Hiragino Kaku Gothic Std W8" w:hAnsiTheme="minorHAnsi"/>
              <w:b/>
              <w:color w:val="103DC4"/>
              <w:sz w:val="18"/>
              <w:szCs w:val="16"/>
            </w:rPr>
          </w:pPr>
          <w:r>
            <w:rPr>
              <w:rFonts w:asciiTheme="minorHAnsi" w:eastAsia="Hiragino Kaku Gothic Std W8" w:hAnsiTheme="minorHAnsi"/>
              <w:b/>
              <w:color w:val="103DC4"/>
              <w:sz w:val="18"/>
              <w:szCs w:val="16"/>
            </w:rPr>
            <w:t>Electrical Engineer - Industrial</w:t>
          </w:r>
        </w:p>
        <w:p w:rsidR="00265DEB" w:rsidRPr="00C52403" w:rsidRDefault="00265DEB" w:rsidP="00C6438E">
          <w:pPr>
            <w:pStyle w:val="Header"/>
            <w:tabs>
              <w:tab w:val="clear" w:pos="4680"/>
            </w:tabs>
            <w:spacing w:line="220" w:lineRule="exact"/>
            <w:ind w:right="-16"/>
            <w:jc w:val="right"/>
            <w:rPr>
              <w:rFonts w:asciiTheme="minorHAnsi" w:eastAsia="Hiragino Kaku Gothic Std W8" w:hAnsiTheme="minorHAnsi"/>
              <w:b/>
              <w:color w:val="1C50A4"/>
              <w:sz w:val="18"/>
              <w:szCs w:val="16"/>
            </w:rPr>
          </w:pPr>
          <w:r w:rsidRPr="00BA7A21">
            <w:rPr>
              <w:rFonts w:asciiTheme="minorHAnsi" w:eastAsia="Hiragino Kaku Gothic Std W8" w:hAnsiTheme="minorHAnsi"/>
              <w:b/>
              <w:color w:val="103DC4"/>
              <w:sz w:val="18"/>
              <w:szCs w:val="16"/>
            </w:rPr>
            <w:t xml:space="preserve">Page </w:t>
          </w:r>
          <w:r w:rsidRPr="00BA7A21">
            <w:rPr>
              <w:rFonts w:asciiTheme="minorHAnsi" w:eastAsia="Hiragino Kaku Gothic Std W8" w:hAnsiTheme="minorHAnsi"/>
              <w:b/>
              <w:bCs/>
              <w:color w:val="103DC4"/>
              <w:sz w:val="18"/>
              <w:szCs w:val="16"/>
            </w:rPr>
            <w:fldChar w:fldCharType="begin"/>
          </w:r>
          <w:r w:rsidRPr="00BA7A21">
            <w:rPr>
              <w:rFonts w:asciiTheme="minorHAnsi" w:eastAsia="Hiragino Kaku Gothic Std W8" w:hAnsiTheme="minorHAnsi"/>
              <w:b/>
              <w:bCs/>
              <w:color w:val="103DC4"/>
              <w:sz w:val="18"/>
              <w:szCs w:val="16"/>
            </w:rPr>
            <w:instrText xml:space="preserve"> PAGE  \* Arabic  \* MERGEFORMAT </w:instrText>
          </w:r>
          <w:r w:rsidRPr="00BA7A21">
            <w:rPr>
              <w:rFonts w:asciiTheme="minorHAnsi" w:eastAsia="Hiragino Kaku Gothic Std W8" w:hAnsiTheme="minorHAnsi"/>
              <w:b/>
              <w:bCs/>
              <w:color w:val="103DC4"/>
              <w:sz w:val="18"/>
              <w:szCs w:val="16"/>
            </w:rPr>
            <w:fldChar w:fldCharType="separate"/>
          </w:r>
          <w:r w:rsidR="00C876C7">
            <w:rPr>
              <w:rFonts w:asciiTheme="minorHAnsi" w:eastAsia="Hiragino Kaku Gothic Std W8" w:hAnsiTheme="minorHAnsi"/>
              <w:b/>
              <w:bCs/>
              <w:noProof/>
              <w:color w:val="103DC4"/>
              <w:sz w:val="18"/>
              <w:szCs w:val="16"/>
            </w:rPr>
            <w:t>1</w:t>
          </w:r>
          <w:r w:rsidRPr="00BA7A21">
            <w:rPr>
              <w:rFonts w:asciiTheme="minorHAnsi" w:eastAsia="Hiragino Kaku Gothic Std W8" w:hAnsiTheme="minorHAnsi"/>
              <w:b/>
              <w:bCs/>
              <w:color w:val="103DC4"/>
              <w:sz w:val="18"/>
              <w:szCs w:val="16"/>
            </w:rPr>
            <w:fldChar w:fldCharType="end"/>
          </w:r>
          <w:r w:rsidRPr="00BA7A21">
            <w:rPr>
              <w:rFonts w:asciiTheme="minorHAnsi" w:eastAsia="Hiragino Kaku Gothic Std W8" w:hAnsiTheme="minorHAnsi"/>
              <w:b/>
              <w:color w:val="103DC4"/>
              <w:sz w:val="18"/>
              <w:szCs w:val="16"/>
            </w:rPr>
            <w:t xml:space="preserve"> of </w:t>
          </w:r>
          <w:r w:rsidRPr="00BA7A21">
            <w:rPr>
              <w:rFonts w:asciiTheme="minorHAnsi" w:eastAsia="Hiragino Kaku Gothic Std W8" w:hAnsiTheme="minorHAnsi"/>
              <w:b/>
              <w:bCs/>
              <w:color w:val="103DC4"/>
              <w:sz w:val="18"/>
              <w:szCs w:val="16"/>
            </w:rPr>
            <w:fldChar w:fldCharType="begin"/>
          </w:r>
          <w:r w:rsidRPr="00BA7A21">
            <w:rPr>
              <w:rFonts w:asciiTheme="minorHAnsi" w:eastAsia="Hiragino Kaku Gothic Std W8" w:hAnsiTheme="minorHAnsi"/>
              <w:b/>
              <w:bCs/>
              <w:color w:val="103DC4"/>
              <w:sz w:val="18"/>
              <w:szCs w:val="16"/>
            </w:rPr>
            <w:instrText xml:space="preserve"> SECTIONPAGES  \* Arabic  \* MERGEFORMAT </w:instrText>
          </w:r>
          <w:r w:rsidRPr="00BA7A21">
            <w:rPr>
              <w:rFonts w:asciiTheme="minorHAnsi" w:eastAsia="Hiragino Kaku Gothic Std W8" w:hAnsiTheme="minorHAnsi"/>
              <w:b/>
              <w:bCs/>
              <w:color w:val="103DC4"/>
              <w:sz w:val="18"/>
              <w:szCs w:val="16"/>
            </w:rPr>
            <w:fldChar w:fldCharType="separate"/>
          </w:r>
          <w:r w:rsidR="00C876C7">
            <w:rPr>
              <w:rFonts w:asciiTheme="minorHAnsi" w:eastAsia="Hiragino Kaku Gothic Std W8" w:hAnsiTheme="minorHAnsi"/>
              <w:b/>
              <w:bCs/>
              <w:noProof/>
              <w:color w:val="103DC4"/>
              <w:sz w:val="18"/>
              <w:szCs w:val="16"/>
            </w:rPr>
            <w:t>3</w:t>
          </w:r>
          <w:r w:rsidRPr="00BA7A21">
            <w:rPr>
              <w:rFonts w:asciiTheme="minorHAnsi" w:eastAsia="Hiragino Kaku Gothic Std W8" w:hAnsiTheme="minorHAnsi"/>
              <w:b/>
              <w:bCs/>
              <w:color w:val="103DC4"/>
              <w:sz w:val="18"/>
              <w:szCs w:val="16"/>
            </w:rPr>
            <w:fldChar w:fldCharType="end"/>
          </w:r>
        </w:p>
        <w:p w:rsidR="00674DF9" w:rsidRPr="00673923" w:rsidRDefault="00674DF9" w:rsidP="00265DEB">
          <w:pPr>
            <w:pStyle w:val="Header"/>
            <w:tabs>
              <w:tab w:val="clear" w:pos="4680"/>
            </w:tabs>
            <w:spacing w:line="220" w:lineRule="exact"/>
            <w:ind w:right="-115"/>
            <w:jc w:val="right"/>
            <w:rPr>
              <w:rFonts w:asciiTheme="minorHAnsi" w:eastAsia="Hiragino Kaku Gothic Std W8" w:hAnsiTheme="minorHAnsi"/>
              <w:b/>
              <w:bCs/>
              <w:color w:val="0037E5"/>
              <w:szCs w:val="16"/>
            </w:rPr>
          </w:pPr>
        </w:p>
      </w:tc>
    </w:tr>
  </w:tbl>
  <w:p w:rsidR="00674DF9" w:rsidRDefault="00674DF9" w:rsidP="00144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DD4"/>
    <w:multiLevelType w:val="hybridMultilevel"/>
    <w:tmpl w:val="5C2EA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C78A0"/>
    <w:multiLevelType w:val="hybridMultilevel"/>
    <w:tmpl w:val="B176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F6A49"/>
    <w:multiLevelType w:val="hybridMultilevel"/>
    <w:tmpl w:val="F7BEC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5C3DC0"/>
    <w:multiLevelType w:val="hybridMultilevel"/>
    <w:tmpl w:val="6434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0592D"/>
    <w:multiLevelType w:val="hybridMultilevel"/>
    <w:tmpl w:val="C3924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845A91"/>
    <w:multiLevelType w:val="hybridMultilevel"/>
    <w:tmpl w:val="8F76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0224"/>
    <w:multiLevelType w:val="hybridMultilevel"/>
    <w:tmpl w:val="D77E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hdrShapeDefaults>
    <o:shapedefaults v:ext="edit" spidmax="45057">
      <o:colormru v:ext="edit" colors="#121a2f"/>
      <o:colormenu v:ext="edit" fillcolor="#121a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71"/>
    <w:rsid w:val="000332A5"/>
    <w:rsid w:val="00060C77"/>
    <w:rsid w:val="00064273"/>
    <w:rsid w:val="00080D27"/>
    <w:rsid w:val="000903D2"/>
    <w:rsid w:val="000D1F07"/>
    <w:rsid w:val="000D2A49"/>
    <w:rsid w:val="000D4E06"/>
    <w:rsid w:val="000E20D2"/>
    <w:rsid w:val="000E4B98"/>
    <w:rsid w:val="000E73AD"/>
    <w:rsid w:val="000E7B4B"/>
    <w:rsid w:val="00102A8A"/>
    <w:rsid w:val="00125C17"/>
    <w:rsid w:val="0013734E"/>
    <w:rsid w:val="00144370"/>
    <w:rsid w:val="00144766"/>
    <w:rsid w:val="001535DA"/>
    <w:rsid w:val="00153D14"/>
    <w:rsid w:val="001D481F"/>
    <w:rsid w:val="001D56AB"/>
    <w:rsid w:val="0020110D"/>
    <w:rsid w:val="002170C0"/>
    <w:rsid w:val="00224833"/>
    <w:rsid w:val="00263059"/>
    <w:rsid w:val="00265DEB"/>
    <w:rsid w:val="002714B3"/>
    <w:rsid w:val="00273CB1"/>
    <w:rsid w:val="002B47F2"/>
    <w:rsid w:val="002B674F"/>
    <w:rsid w:val="002C090E"/>
    <w:rsid w:val="002E7D0D"/>
    <w:rsid w:val="00302E50"/>
    <w:rsid w:val="00340B35"/>
    <w:rsid w:val="00375224"/>
    <w:rsid w:val="00384FFF"/>
    <w:rsid w:val="00385590"/>
    <w:rsid w:val="00394BC2"/>
    <w:rsid w:val="003C661F"/>
    <w:rsid w:val="003E092F"/>
    <w:rsid w:val="00406E13"/>
    <w:rsid w:val="004575F1"/>
    <w:rsid w:val="004768FA"/>
    <w:rsid w:val="00494FF7"/>
    <w:rsid w:val="004A23BC"/>
    <w:rsid w:val="004A661D"/>
    <w:rsid w:val="004B56AC"/>
    <w:rsid w:val="004E64F2"/>
    <w:rsid w:val="004F0044"/>
    <w:rsid w:val="00522FC1"/>
    <w:rsid w:val="00532992"/>
    <w:rsid w:val="00540E0A"/>
    <w:rsid w:val="00545254"/>
    <w:rsid w:val="00547BE1"/>
    <w:rsid w:val="00627B98"/>
    <w:rsid w:val="00674DF9"/>
    <w:rsid w:val="00676160"/>
    <w:rsid w:val="006973C7"/>
    <w:rsid w:val="006975B1"/>
    <w:rsid w:val="006A7771"/>
    <w:rsid w:val="0072742D"/>
    <w:rsid w:val="00736A1C"/>
    <w:rsid w:val="00765056"/>
    <w:rsid w:val="00770D01"/>
    <w:rsid w:val="007809A0"/>
    <w:rsid w:val="00786D6A"/>
    <w:rsid w:val="007A6E67"/>
    <w:rsid w:val="00873B5F"/>
    <w:rsid w:val="00877D2E"/>
    <w:rsid w:val="008A7E7E"/>
    <w:rsid w:val="008B7A4E"/>
    <w:rsid w:val="008F608E"/>
    <w:rsid w:val="008F7D6B"/>
    <w:rsid w:val="009077F1"/>
    <w:rsid w:val="009260A0"/>
    <w:rsid w:val="009579B8"/>
    <w:rsid w:val="0098349D"/>
    <w:rsid w:val="00996803"/>
    <w:rsid w:val="009A5BBD"/>
    <w:rsid w:val="009C0FD4"/>
    <w:rsid w:val="009C2FB0"/>
    <w:rsid w:val="00A109B4"/>
    <w:rsid w:val="00A164B3"/>
    <w:rsid w:val="00A400C1"/>
    <w:rsid w:val="00A81725"/>
    <w:rsid w:val="00A964C2"/>
    <w:rsid w:val="00AD45FD"/>
    <w:rsid w:val="00B31BCB"/>
    <w:rsid w:val="00B67830"/>
    <w:rsid w:val="00B8277B"/>
    <w:rsid w:val="00BA7A21"/>
    <w:rsid w:val="00BD6B76"/>
    <w:rsid w:val="00BF1ECA"/>
    <w:rsid w:val="00C101D1"/>
    <w:rsid w:val="00C27310"/>
    <w:rsid w:val="00C52403"/>
    <w:rsid w:val="00C6438E"/>
    <w:rsid w:val="00C876C7"/>
    <w:rsid w:val="00CA3105"/>
    <w:rsid w:val="00CA67D9"/>
    <w:rsid w:val="00CA7BA3"/>
    <w:rsid w:val="00CA7BC8"/>
    <w:rsid w:val="00CB0A63"/>
    <w:rsid w:val="00D856A4"/>
    <w:rsid w:val="00DC0210"/>
    <w:rsid w:val="00E139FB"/>
    <w:rsid w:val="00E54C17"/>
    <w:rsid w:val="00E7507C"/>
    <w:rsid w:val="00EA55AC"/>
    <w:rsid w:val="00EA7AC3"/>
    <w:rsid w:val="00ED65E1"/>
    <w:rsid w:val="00ED6639"/>
    <w:rsid w:val="00EE43C7"/>
    <w:rsid w:val="00EF1BAB"/>
    <w:rsid w:val="00EF7CD7"/>
    <w:rsid w:val="00F01B5B"/>
    <w:rsid w:val="00F71FAB"/>
    <w:rsid w:val="00F83277"/>
    <w:rsid w:val="00FB4B53"/>
    <w:rsid w:val="00FD26F9"/>
    <w:rsid w:val="00FD2E5F"/>
    <w:rsid w:val="00FD4D97"/>
    <w:rsid w:val="00FF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colormru v:ext="edit" colors="#121a2f"/>
      <o:colormenu v:ext="edit" fillcolor="#121a2f"/>
    </o:shapedefaults>
    <o:shapelayout v:ext="edit">
      <o:idmap v:ext="edit" data="1"/>
    </o:shapelayout>
  </w:shapeDefaults>
  <w:decimalSymbol w:val="."/>
  <w:listSeparator w:val=","/>
  <w14:docId w14:val="54528F8A"/>
  <w15:docId w15:val="{03A5C5D9-A740-452E-BB3F-D8BD5A2F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71"/>
    <w:pPr>
      <w:widowControl w:val="0"/>
      <w:overflowPunct w:val="0"/>
      <w:autoSpaceDE w:val="0"/>
      <w:autoSpaceDN w:val="0"/>
      <w:adjustRightInd w:val="0"/>
      <w:spacing w:after="0" w:line="240" w:lineRule="auto"/>
      <w:textAlignment w:val="baseline"/>
    </w:pPr>
    <w:rPr>
      <w:rFonts w:ascii="Book Antiqua" w:eastAsia="Times New Roman" w:hAnsi="Book Antiqua" w:cs="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A7771"/>
    <w:rPr>
      <w:color w:val="0000FF"/>
      <w:u w:val="single"/>
    </w:rPr>
  </w:style>
  <w:style w:type="paragraph" w:customStyle="1" w:styleId="Heading">
    <w:name w:val="Heading"/>
    <w:basedOn w:val="Normal"/>
    <w:rsid w:val="006A7771"/>
    <w:pPr>
      <w:keepNext/>
      <w:keepLines/>
      <w:pBdr>
        <w:bottom w:val="single" w:sz="36" w:space="1" w:color="8C3E03"/>
      </w:pBdr>
      <w:spacing w:after="100"/>
    </w:pPr>
    <w:rPr>
      <w:b/>
      <w:bCs/>
      <w:caps/>
    </w:rPr>
  </w:style>
  <w:style w:type="paragraph" w:customStyle="1" w:styleId="Text">
    <w:name w:val="Text"/>
    <w:basedOn w:val="Normal"/>
    <w:rsid w:val="006A7771"/>
    <w:rPr>
      <w:rFonts w:cs="Arial"/>
      <w:b/>
      <w:color w:val="A25022"/>
    </w:rPr>
  </w:style>
  <w:style w:type="paragraph" w:customStyle="1" w:styleId="Clustertitle">
    <w:name w:val="Cluster title"/>
    <w:basedOn w:val="Normal"/>
    <w:link w:val="ClustertitleChar"/>
    <w:rsid w:val="006A7771"/>
    <w:pPr>
      <w:widowControl/>
    </w:pPr>
    <w:rPr>
      <w:rFonts w:ascii="Arial" w:eastAsia="MS Mincho" w:hAnsi="Arial" w:cs="Arial"/>
      <w:b/>
      <w:sz w:val="22"/>
      <w:lang w:eastAsia="ja-JP"/>
    </w:rPr>
  </w:style>
  <w:style w:type="character" w:customStyle="1" w:styleId="ClustertitleChar">
    <w:name w:val="Cluster title Char"/>
    <w:link w:val="Clustertitle"/>
    <w:rsid w:val="006A7771"/>
    <w:rPr>
      <w:rFonts w:ascii="Arial" w:eastAsia="MS Mincho" w:hAnsi="Arial" w:cs="Arial"/>
      <w:b/>
      <w:szCs w:val="24"/>
      <w:lang w:eastAsia="ja-JP"/>
    </w:rPr>
  </w:style>
  <w:style w:type="character" w:styleId="FollowedHyperlink">
    <w:name w:val="FollowedHyperlink"/>
    <w:basedOn w:val="DefaultParagraphFont"/>
    <w:uiPriority w:val="99"/>
    <w:semiHidden/>
    <w:unhideWhenUsed/>
    <w:rsid w:val="001535DA"/>
    <w:rPr>
      <w:color w:val="800080" w:themeColor="followedHyperlink"/>
      <w:u w:val="single"/>
    </w:rPr>
  </w:style>
  <w:style w:type="paragraph" w:styleId="ListParagraph">
    <w:name w:val="List Paragraph"/>
    <w:basedOn w:val="Normal"/>
    <w:uiPriority w:val="34"/>
    <w:qFormat/>
    <w:rsid w:val="00224833"/>
    <w:pPr>
      <w:ind w:left="720"/>
      <w:contextualSpacing/>
    </w:pPr>
  </w:style>
  <w:style w:type="paragraph" w:styleId="Header">
    <w:name w:val="header"/>
    <w:basedOn w:val="Normal"/>
    <w:link w:val="HeaderChar"/>
    <w:uiPriority w:val="99"/>
    <w:unhideWhenUsed/>
    <w:rsid w:val="00765056"/>
    <w:pPr>
      <w:tabs>
        <w:tab w:val="center" w:pos="4680"/>
        <w:tab w:val="right" w:pos="9360"/>
      </w:tabs>
    </w:pPr>
  </w:style>
  <w:style w:type="character" w:customStyle="1" w:styleId="HeaderChar">
    <w:name w:val="Header Char"/>
    <w:basedOn w:val="DefaultParagraphFont"/>
    <w:link w:val="Header"/>
    <w:uiPriority w:val="99"/>
    <w:rsid w:val="00765056"/>
    <w:rPr>
      <w:rFonts w:ascii="Book Antiqua" w:eastAsia="Times New Roman" w:hAnsi="Book Antiqua" w:cs="Book Antiqua"/>
      <w:sz w:val="24"/>
      <w:szCs w:val="24"/>
    </w:rPr>
  </w:style>
  <w:style w:type="paragraph" w:styleId="Footer">
    <w:name w:val="footer"/>
    <w:basedOn w:val="Normal"/>
    <w:link w:val="FooterChar"/>
    <w:uiPriority w:val="99"/>
    <w:unhideWhenUsed/>
    <w:rsid w:val="00765056"/>
    <w:pPr>
      <w:tabs>
        <w:tab w:val="center" w:pos="4680"/>
        <w:tab w:val="right" w:pos="9360"/>
      </w:tabs>
    </w:pPr>
  </w:style>
  <w:style w:type="character" w:customStyle="1" w:styleId="FooterChar">
    <w:name w:val="Footer Char"/>
    <w:basedOn w:val="DefaultParagraphFont"/>
    <w:link w:val="Footer"/>
    <w:uiPriority w:val="99"/>
    <w:rsid w:val="00765056"/>
    <w:rPr>
      <w:rFonts w:ascii="Book Antiqua" w:eastAsia="Times New Roman" w:hAnsi="Book Antiqua" w:cs="Book Antiqua"/>
      <w:sz w:val="24"/>
      <w:szCs w:val="24"/>
    </w:rPr>
  </w:style>
  <w:style w:type="paragraph" w:styleId="BalloonText">
    <w:name w:val="Balloon Text"/>
    <w:basedOn w:val="Normal"/>
    <w:link w:val="BalloonTextChar"/>
    <w:uiPriority w:val="99"/>
    <w:semiHidden/>
    <w:unhideWhenUsed/>
    <w:rsid w:val="00765056"/>
    <w:rPr>
      <w:rFonts w:ascii="Tahoma" w:hAnsi="Tahoma" w:cs="Tahoma"/>
      <w:sz w:val="16"/>
      <w:szCs w:val="16"/>
    </w:rPr>
  </w:style>
  <w:style w:type="character" w:customStyle="1" w:styleId="BalloonTextChar">
    <w:name w:val="Balloon Text Char"/>
    <w:basedOn w:val="DefaultParagraphFont"/>
    <w:link w:val="BalloonText"/>
    <w:uiPriority w:val="99"/>
    <w:semiHidden/>
    <w:rsid w:val="00765056"/>
    <w:rPr>
      <w:rFonts w:ascii="Tahoma" w:eastAsia="Times New Roman" w:hAnsi="Tahoma" w:cs="Tahoma"/>
      <w:sz w:val="16"/>
      <w:szCs w:val="16"/>
    </w:rPr>
  </w:style>
  <w:style w:type="paragraph" w:styleId="NormalWeb">
    <w:name w:val="Normal (Web)"/>
    <w:basedOn w:val="Normal"/>
    <w:uiPriority w:val="99"/>
    <w:unhideWhenUsed/>
    <w:rsid w:val="00D856A4"/>
    <w:pPr>
      <w:widowControl/>
      <w:overflowPunct/>
      <w:autoSpaceDE/>
      <w:autoSpaceDN/>
      <w:adjustRightInd/>
      <w:spacing w:before="100" w:beforeAutospacing="1" w:after="100" w:afterAutospacing="1"/>
      <w:textAlignment w:val="auto"/>
    </w:pPr>
    <w:rPr>
      <w:rFonts w:ascii="Calibri" w:hAnsi="Calibri" w:cs="Times New Roman"/>
    </w:rPr>
  </w:style>
  <w:style w:type="character" w:styleId="Strong">
    <w:name w:val="Strong"/>
    <w:basedOn w:val="DefaultParagraphFont"/>
    <w:uiPriority w:val="22"/>
    <w:qFormat/>
    <w:rsid w:val="00D856A4"/>
    <w:rPr>
      <w:b/>
      <w:bCs/>
    </w:rPr>
  </w:style>
  <w:style w:type="table" w:styleId="TableGrid">
    <w:name w:val="Table Grid"/>
    <w:basedOn w:val="TableNormal"/>
    <w:uiPriority w:val="39"/>
    <w:rsid w:val="0020110D"/>
    <w:pPr>
      <w:spacing w:after="0" w:line="240" w:lineRule="auto"/>
    </w:pPr>
    <w:rPr>
      <w:rFonts w:ascii="Arial" w:hAnsi="Arial" w:cs="Arial"/>
      <w:color w:val="14213D"/>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2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eers@kfi-e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fiengineer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E. Dobson</dc:creator>
  <cp:lastModifiedBy>Sarah K. Davis</cp:lastModifiedBy>
  <cp:revision>2</cp:revision>
  <cp:lastPrinted>2019-01-10T20:51:00Z</cp:lastPrinted>
  <dcterms:created xsi:type="dcterms:W3CDTF">2019-02-20T20:42:00Z</dcterms:created>
  <dcterms:modified xsi:type="dcterms:W3CDTF">2019-02-20T20:42:00Z</dcterms:modified>
</cp:coreProperties>
</file>